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292" w:rsidRPr="002D5C98" w:rsidRDefault="00F44292" w:rsidP="00030AE1">
      <w:pPr>
        <w:rPr>
          <w:b/>
          <w:lang w:val="en-US"/>
        </w:rPr>
      </w:pPr>
    </w:p>
    <w:p w:rsidR="00F44292" w:rsidRDefault="00F44292" w:rsidP="00F44292">
      <w:pPr>
        <w:spacing w:after="200" w:line="276" w:lineRule="auto"/>
        <w:ind w:firstLine="0"/>
        <w:jc w:val="left"/>
        <w:rPr>
          <w:b/>
        </w:rPr>
      </w:pPr>
      <w:r>
        <w:rPr>
          <w:b/>
        </w:rPr>
        <w:br w:type="page"/>
      </w:r>
    </w:p>
    <w:sdt>
      <w:sdtPr>
        <w:rPr>
          <w:b/>
          <w:bCs/>
        </w:rPr>
        <w:id w:val="1416907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0C024B" w:rsidRPr="00461697" w:rsidRDefault="000C024B" w:rsidP="00461697">
          <w:pPr>
            <w:jc w:val="center"/>
            <w:rPr>
              <w:b/>
            </w:rPr>
          </w:pPr>
          <w:r w:rsidRPr="00461697">
            <w:rPr>
              <w:b/>
            </w:rPr>
            <w:t>СОДЕРЖАНИЕ</w:t>
          </w:r>
        </w:p>
        <w:p w:rsidR="00D0655E" w:rsidRDefault="000704D2">
          <w:pPr>
            <w:pStyle w:val="11"/>
            <w:rPr>
              <w:rFonts w:asciiTheme="minorHAnsi" w:hAnsiTheme="minorHAnsi"/>
              <w:noProof/>
              <w:sz w:val="22"/>
            </w:rPr>
          </w:pPr>
          <w:r>
            <w:fldChar w:fldCharType="begin"/>
          </w:r>
          <w:r w:rsidR="000C024B">
            <w:instrText xml:space="preserve"> TOC \o "1-3" \h \z \u </w:instrText>
          </w:r>
          <w:r>
            <w:fldChar w:fldCharType="separate"/>
          </w:r>
          <w:hyperlink w:anchor="_Toc74132453" w:history="1">
            <w:r w:rsidR="00D0655E" w:rsidRPr="00F46F65">
              <w:rPr>
                <w:rStyle w:val="a4"/>
                <w:noProof/>
              </w:rPr>
              <w:t>ВВЕДЕНИЕ</w:t>
            </w:r>
            <w:r w:rsidR="00D0655E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74132454" w:history="1">
            <w:r w:rsidR="00D0655E" w:rsidRPr="00F46F65">
              <w:rPr>
                <w:rStyle w:val="a4"/>
                <w:noProof/>
              </w:rPr>
              <w:t>1 ЭКСПЛУАТАЦИЯ ИНФОРМАЦИОННЫХ СИСТЕМ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55" w:history="1">
            <w:r w:rsidR="00D0655E" w:rsidRPr="00F46F65">
              <w:rPr>
                <w:rStyle w:val="a4"/>
                <w:noProof/>
              </w:rPr>
              <w:t xml:space="preserve">1.1 Операционная система </w:t>
            </w:r>
            <w:r w:rsidR="00D0655E" w:rsidRPr="00F46F65">
              <w:rPr>
                <w:rStyle w:val="a4"/>
                <w:noProof/>
                <w:lang w:val="en-US"/>
              </w:rPr>
              <w:t>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56" w:history="1">
            <w:r w:rsidR="00D0655E" w:rsidRPr="00F46F65">
              <w:rPr>
                <w:rStyle w:val="a4"/>
                <w:noProof/>
              </w:rPr>
              <w:t>1.1.1 Настройка рабочего стола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57" w:history="1">
            <w:r w:rsidR="00D0655E" w:rsidRPr="00F46F65">
              <w:rPr>
                <w:rStyle w:val="a4"/>
                <w:noProof/>
              </w:rPr>
              <w:t>1.1.2 Запуск программы, приложений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58" w:history="1">
            <w:r w:rsidR="00D0655E" w:rsidRPr="00F46F65">
              <w:rPr>
                <w:rStyle w:val="a4"/>
                <w:noProof/>
              </w:rPr>
              <w:t>1.1.3 Выход из системы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59" w:history="1">
            <w:r w:rsidR="00D0655E" w:rsidRPr="00F46F65">
              <w:rPr>
                <w:rStyle w:val="a4"/>
                <w:noProof/>
              </w:rPr>
              <w:t>1.1.4 Работа со справкой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_Toc74132459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0" w:history="1">
            <w:r w:rsidR="00D0655E" w:rsidRPr="00F46F65">
              <w:rPr>
                <w:rStyle w:val="a4"/>
                <w:noProof/>
              </w:rPr>
              <w:t>1.1.5 Работа с окнами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1" w:history="1">
            <w:r w:rsidR="00D0655E" w:rsidRPr="00F46F65">
              <w:rPr>
                <w:rStyle w:val="a4"/>
                <w:noProof/>
              </w:rPr>
              <w:t>1.1.6 Работа с Панелью задач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2" w:history="1">
            <w:r w:rsidR="00D0655E" w:rsidRPr="00F46F65">
              <w:rPr>
                <w:rStyle w:val="a4"/>
                <w:noProof/>
              </w:rPr>
              <w:t>1.1.7 Работа с меню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3" w:history="1">
            <w:r w:rsidR="00D0655E" w:rsidRPr="00F46F65">
              <w:rPr>
                <w:rStyle w:val="a4"/>
                <w:noProof/>
              </w:rPr>
              <w:t>1.1.8 Контекстно-зависимое меню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4" w:history="1">
            <w:r w:rsidR="00D0655E" w:rsidRPr="00F46F65">
              <w:rPr>
                <w:rStyle w:val="a4"/>
                <w:noProof/>
              </w:rPr>
              <w:t>1.1.9 Папки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5" w:history="1">
            <w:r w:rsidR="00D0655E" w:rsidRPr="00F46F65">
              <w:rPr>
                <w:rStyle w:val="a4"/>
                <w:noProof/>
              </w:rPr>
              <w:t>1.1.10 Работа с объектами в папках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6" w:history="1">
            <w:r w:rsidR="00D0655E" w:rsidRPr="00F46F65">
              <w:rPr>
                <w:rStyle w:val="a4"/>
                <w:noProof/>
              </w:rPr>
              <w:t>1.1.11 Установление параметров просмотра папок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7" w:history="1">
            <w:r w:rsidR="00D0655E" w:rsidRPr="00F46F65">
              <w:rPr>
                <w:rStyle w:val="a4"/>
                <w:noProof/>
              </w:rPr>
              <w:t>1.1.12 Ярлыки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8" w:history="1">
            <w:r w:rsidR="00D0655E" w:rsidRPr="00F46F65">
              <w:rPr>
                <w:rStyle w:val="a4"/>
                <w:noProof/>
              </w:rPr>
              <w:t>1.1.13 Работа с Проводником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19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69" w:history="1">
            <w:r w:rsidR="00D0655E" w:rsidRPr="00F46F65">
              <w:rPr>
                <w:rStyle w:val="a4"/>
                <w:noProof/>
              </w:rPr>
              <w:t>1.1.14 Пользовательские настройки компьютера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_Toc74132469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22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0" w:history="1">
            <w:r w:rsidR="00D0655E" w:rsidRPr="00F46F65">
              <w:rPr>
                <w:rStyle w:val="a4"/>
                <w:noProof/>
              </w:rPr>
              <w:t>1.2 Работа со стандартными Windows-приложениями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27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1" w:history="1">
            <w:r w:rsidR="00D0655E" w:rsidRPr="00F46F65">
              <w:rPr>
                <w:rStyle w:val="a4"/>
                <w:noProof/>
              </w:rPr>
              <w:t>1.2.1 Встроенный графический редактор Paint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27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2" w:history="1">
            <w:r w:rsidR="00D0655E" w:rsidRPr="00F46F65">
              <w:rPr>
                <w:rStyle w:val="a4"/>
                <w:noProof/>
              </w:rPr>
              <w:t>1.2.2 Калькулятор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29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3" w:history="1">
            <w:r w:rsidR="00D0655E" w:rsidRPr="00F46F65">
              <w:rPr>
                <w:rStyle w:val="a4"/>
                <w:noProof/>
              </w:rPr>
              <w:t>1.2.3 Обмен данными между приложениями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4" w:history="1">
            <w:r w:rsidR="00D0655E" w:rsidRPr="00F46F65">
              <w:rPr>
                <w:rStyle w:val="a4"/>
                <w:noProof/>
              </w:rPr>
              <w:t>1.3 Работа с файлами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5" w:history="1">
            <w:r w:rsidR="00D0655E" w:rsidRPr="00F46F65">
              <w:rPr>
                <w:rStyle w:val="a4"/>
                <w:noProof/>
              </w:rPr>
              <w:t>1.4 Разработка базы данных на языке SQL для информационной системы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6" w:history="1">
            <w:r w:rsidR="00D0655E" w:rsidRPr="00F46F65">
              <w:rPr>
                <w:rStyle w:val="a4"/>
                <w:noProof/>
              </w:rPr>
              <w:t>1.4.1 Концептуальное проектирование БД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7" w:history="1">
            <w:r w:rsidR="00D0655E" w:rsidRPr="00F46F65">
              <w:rPr>
                <w:rStyle w:val="a4"/>
                <w:noProof/>
              </w:rPr>
              <w:t>1.4.2 Логическое проектирование БД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8" w:history="1">
            <w:r w:rsidR="00D0655E" w:rsidRPr="00F46F65">
              <w:rPr>
                <w:rStyle w:val="a4"/>
                <w:noProof/>
              </w:rPr>
              <w:t>1.4.3 Физическое проектирование БД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79" w:history="1">
            <w:r w:rsidR="00D0655E" w:rsidRPr="00F46F65">
              <w:rPr>
                <w:rStyle w:val="a4"/>
                <w:noProof/>
              </w:rPr>
              <w:t>1.5 Установка и настройка ОС 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_Toc74132479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0" w:history="1">
            <w:r w:rsidR="00D0655E" w:rsidRPr="00F46F65">
              <w:rPr>
                <w:rStyle w:val="a4"/>
                <w:noProof/>
              </w:rPr>
              <w:t>1.5.1 Установка и настройка ОС 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1" w:history="1">
            <w:r w:rsidR="00D0655E" w:rsidRPr="00F46F65">
              <w:rPr>
                <w:rStyle w:val="a4"/>
                <w:noProof/>
              </w:rPr>
              <w:t>1.5.2 Средства администрирования ОС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2" w:history="1">
            <w:r w:rsidR="00D0655E" w:rsidRPr="00F46F65">
              <w:rPr>
                <w:rStyle w:val="a4"/>
                <w:noProof/>
              </w:rPr>
              <w:t>1.5.3 Применение системного монитора в операционной системе 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3" w:history="1">
            <w:r w:rsidR="00D0655E" w:rsidRPr="00F46F65">
              <w:rPr>
                <w:rStyle w:val="a4"/>
                <w:noProof/>
              </w:rPr>
              <w:t>1.5.4 Применение сетевого монитора в операционной системе 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4" w:history="1">
            <w:r w:rsidR="00D0655E" w:rsidRPr="00F46F65">
              <w:rPr>
                <w:rStyle w:val="a4"/>
                <w:noProof/>
              </w:rPr>
              <w:t>1.5.5 Применение политики безопасности в ОС Windows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5" w:history="1">
            <w:r w:rsidR="00D0655E" w:rsidRPr="00F46F65">
              <w:rPr>
                <w:rStyle w:val="a4"/>
                <w:noProof/>
              </w:rPr>
              <w:t>1.5.6 Администрирование учетных записей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6" w:history="1">
            <w:r w:rsidR="00D0655E" w:rsidRPr="00F46F65">
              <w:rPr>
                <w:rStyle w:val="a4"/>
                <w:noProof/>
              </w:rPr>
              <w:t>1.5.7 Администрирование дисковых массивов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39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7" w:history="1">
            <w:r w:rsidR="00D0655E" w:rsidRPr="00F46F65">
              <w:rPr>
                <w:rStyle w:val="a4"/>
                <w:noProof/>
              </w:rPr>
              <w:t>1.5.8 Установка операционной системы Windows 10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8" w:history="1">
            <w:r w:rsidR="00D0655E" w:rsidRPr="00F46F65">
              <w:rPr>
                <w:rStyle w:val="a4"/>
                <w:noProof/>
              </w:rPr>
              <w:t>1.6 Установка ОС Windows Server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89" w:history="1">
            <w:r w:rsidR="00D0655E" w:rsidRPr="00F46F65">
              <w:rPr>
                <w:rStyle w:val="a4"/>
                <w:noProof/>
              </w:rPr>
              <w:t>1.6.1 Установка операционной системы WindowsServer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_Toc74132489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0" w:history="1">
            <w:r w:rsidR="00D0655E" w:rsidRPr="00F46F65">
              <w:rPr>
                <w:rStyle w:val="a4"/>
                <w:noProof/>
              </w:rPr>
              <w:t>1.6.2 Настройка операционной системы WindowsServer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1" w:history="1">
            <w:r w:rsidR="00D0655E" w:rsidRPr="00F46F65">
              <w:rPr>
                <w:rStyle w:val="a4"/>
                <w:noProof/>
              </w:rPr>
              <w:t>1.6.3 Применение политики безопасности в ОС WindowsServer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2" w:history="1">
            <w:r w:rsidR="00D0655E" w:rsidRPr="00F46F65">
              <w:rPr>
                <w:rStyle w:val="a4"/>
                <w:noProof/>
              </w:rPr>
              <w:t>1.6.4 Администрирование учетных записей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3" w:history="1">
            <w:r w:rsidR="00D0655E" w:rsidRPr="00F46F65">
              <w:rPr>
                <w:rStyle w:val="a4"/>
                <w:noProof/>
              </w:rPr>
              <w:t>1.6.5 Администрирование дисковых массивов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4" w:history="1">
            <w:r w:rsidR="00D0655E" w:rsidRPr="00F46F65">
              <w:rPr>
                <w:rStyle w:val="a4"/>
                <w:noProof/>
              </w:rPr>
              <w:t>1.7 Установка антивирусных программ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5" w:history="1">
            <w:r w:rsidR="00D0655E" w:rsidRPr="00F46F65">
              <w:rPr>
                <w:rStyle w:val="a4"/>
                <w:noProof/>
              </w:rPr>
              <w:t>1.7.1 Сравнение текущих представителей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6" w:history="1">
            <w:r w:rsidR="00D0655E" w:rsidRPr="00F46F65">
              <w:rPr>
                <w:rStyle w:val="a4"/>
                <w:noProof/>
              </w:rPr>
              <w:t>1.7.2 Установка и индивидуальные настройки антивирусной программы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7" w:history="1">
            <w:r w:rsidR="00D0655E" w:rsidRPr="00F46F65">
              <w:rPr>
                <w:rStyle w:val="a4"/>
                <w:noProof/>
              </w:rPr>
              <w:t>1.7.3 Проверка всего пространства памяти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8" w:history="1">
            <w:r w:rsidR="00D0655E" w:rsidRPr="00F46F65">
              <w:rPr>
                <w:rStyle w:val="a4"/>
                <w:noProof/>
              </w:rPr>
              <w:t>1.7.4 Проверка внешних накопителей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499" w:history="1">
            <w:r w:rsidR="00D0655E" w:rsidRPr="00F46F65">
              <w:rPr>
                <w:rStyle w:val="a4"/>
                <w:noProof/>
              </w:rPr>
              <w:t>1.8 Работа с архивами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_Toc74132499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0" w:history="1">
            <w:r w:rsidR="00D0655E" w:rsidRPr="00F46F65">
              <w:rPr>
                <w:rStyle w:val="a4"/>
                <w:noProof/>
              </w:rPr>
              <w:t>1.8.1 Создание архивов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1" w:history="1">
            <w:r w:rsidR="00D0655E" w:rsidRPr="00F46F65">
              <w:rPr>
                <w:rStyle w:val="a4"/>
                <w:noProof/>
              </w:rPr>
              <w:t>1.8.2 Пароли для архивов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2" w:history="1">
            <w:r w:rsidR="00D0655E" w:rsidRPr="00F46F65">
              <w:rPr>
                <w:rStyle w:val="a4"/>
                <w:noProof/>
              </w:rPr>
              <w:t>1.9 Использование сервисного программного обеспечения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3" w:history="1">
            <w:r w:rsidR="00D0655E" w:rsidRPr="00F46F65">
              <w:rPr>
                <w:rStyle w:val="a4"/>
                <w:noProof/>
              </w:rPr>
              <w:t>1.9.1 Использование утилит Total Commander и TreeSize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4" w:history="1">
            <w:r w:rsidR="00D0655E" w:rsidRPr="00F46F65">
              <w:rPr>
                <w:rStyle w:val="a4"/>
                <w:noProof/>
                <w:lang w:val="en-US"/>
              </w:rPr>
              <w:t xml:space="preserve">1.9.2 </w:t>
            </w:r>
            <w:r w:rsidR="00D0655E" w:rsidRPr="00F46F65">
              <w:rPr>
                <w:rStyle w:val="a4"/>
                <w:noProof/>
              </w:rPr>
              <w:t>Использование</w:t>
            </w:r>
            <w:r w:rsidR="00D0655E" w:rsidRPr="00F46F65">
              <w:rPr>
                <w:rStyle w:val="a4"/>
                <w:noProof/>
                <w:lang w:val="en-US"/>
              </w:rPr>
              <w:t xml:space="preserve"> </w:t>
            </w:r>
            <w:r w:rsidR="00D0655E" w:rsidRPr="00F46F65">
              <w:rPr>
                <w:rStyle w:val="a4"/>
                <w:noProof/>
              </w:rPr>
              <w:t>утилиты</w:t>
            </w:r>
            <w:r w:rsidR="00D0655E" w:rsidRPr="00F46F65">
              <w:rPr>
                <w:rStyle w:val="a4"/>
                <w:noProof/>
                <w:lang w:val="en-US"/>
              </w:rPr>
              <w:t xml:space="preserve"> Auslogics Disk Defrag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5" w:history="1">
            <w:r w:rsidR="00D0655E" w:rsidRPr="00F46F65">
              <w:rPr>
                <w:rStyle w:val="a4"/>
                <w:noProof/>
              </w:rPr>
              <w:t>1.9.3 Использование утилиты CCleaner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6" w:history="1">
            <w:r w:rsidR="00D0655E" w:rsidRPr="00F46F65">
              <w:rPr>
                <w:rStyle w:val="a4"/>
                <w:noProof/>
              </w:rPr>
              <w:t>1.9.4 Использование утилит CPU-Z и GPU-Z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49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7" w:history="1">
            <w:r w:rsidR="00D0655E" w:rsidRPr="00F46F65">
              <w:rPr>
                <w:rStyle w:val="a4"/>
                <w:noProof/>
              </w:rPr>
              <w:t xml:space="preserve">1.9.5 Использование утилит </w:t>
            </w:r>
            <w:r w:rsidR="00D0655E" w:rsidRPr="00F46F65">
              <w:rPr>
                <w:rStyle w:val="a4"/>
                <w:noProof/>
                <w:lang w:val="en-US"/>
              </w:rPr>
              <w:t>Punto</w:t>
            </w:r>
            <w:r w:rsidR="00D0655E" w:rsidRPr="00F46F65">
              <w:rPr>
                <w:rStyle w:val="a4"/>
                <w:noProof/>
              </w:rPr>
              <w:t xml:space="preserve"> </w:t>
            </w:r>
            <w:r w:rsidR="00D0655E" w:rsidRPr="00F46F65">
              <w:rPr>
                <w:rStyle w:val="a4"/>
                <w:noProof/>
                <w:lang w:val="en-US"/>
              </w:rPr>
              <w:t>Switcher</w:t>
            </w:r>
            <w:r w:rsidR="00D0655E" w:rsidRPr="00F46F65">
              <w:rPr>
                <w:rStyle w:val="a4"/>
                <w:noProof/>
              </w:rPr>
              <w:t xml:space="preserve">, </w:t>
            </w:r>
            <w:r w:rsidR="00D0655E" w:rsidRPr="00F46F65">
              <w:rPr>
                <w:rStyle w:val="a4"/>
                <w:noProof/>
                <w:lang w:val="en-US"/>
              </w:rPr>
              <w:t>Unlocker</w:t>
            </w:r>
            <w:r w:rsidR="00D0655E" w:rsidRPr="00F46F65">
              <w:rPr>
                <w:rStyle w:val="a4"/>
                <w:noProof/>
              </w:rPr>
              <w:t xml:space="preserve">, </w:t>
            </w:r>
            <w:r w:rsidR="00D0655E" w:rsidRPr="00F46F65">
              <w:rPr>
                <w:rStyle w:val="a4"/>
                <w:noProof/>
                <w:lang w:val="en-US"/>
              </w:rPr>
              <w:t>Rufus</w:t>
            </w:r>
            <w:r w:rsidR="00D0655E" w:rsidRPr="00F46F65">
              <w:rPr>
                <w:rStyle w:val="a4"/>
                <w:noProof/>
              </w:rPr>
              <w:t>/</w:t>
            </w:r>
            <w:r w:rsidR="00D0655E" w:rsidRPr="00F46F65">
              <w:rPr>
                <w:rStyle w:val="a4"/>
                <w:noProof/>
                <w:lang w:val="en-US"/>
              </w:rPr>
              <w:t>UltraISO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08" w:history="1">
            <w:r w:rsidR="00D0655E" w:rsidRPr="00F46F65">
              <w:rPr>
                <w:rStyle w:val="a4"/>
                <w:noProof/>
              </w:rPr>
              <w:t>1.10 Составление инструкции по работе с программным продуктом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74132509" w:history="1">
            <w:r w:rsidR="00D0655E" w:rsidRPr="00F46F65">
              <w:rPr>
                <w:rStyle w:val="a4"/>
                <w:rFonts w:eastAsia="Times New Roman"/>
                <w:noProof/>
              </w:rPr>
              <w:t>2 МЕТОДЫ И СРЕДСТВА ПРОЕКТИРОВАНИЯ ИНФОРМАЦИОННЫХ СИСТЕМ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_Toc74132509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0" w:history="1">
            <w:r w:rsidR="00D0655E" w:rsidRPr="00F46F65">
              <w:rPr>
                <w:rStyle w:val="a4"/>
                <w:noProof/>
              </w:rPr>
              <w:t>2.1 Структурное (функциональное) проектирование системы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1" w:history="1">
            <w:r w:rsidR="00D0655E" w:rsidRPr="00F46F65">
              <w:rPr>
                <w:rStyle w:val="a4"/>
                <w:noProof/>
              </w:rPr>
              <w:t>2.2 Управление разработкой ИС и расчет затрат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2" w:history="1">
            <w:r w:rsidR="00D0655E" w:rsidRPr="00F46F65">
              <w:rPr>
                <w:rStyle w:val="a4"/>
                <w:noProof/>
              </w:rPr>
              <w:t>2.3 Разработка технического задания и проектирование информационных технологических процессов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3" w:history="1">
            <w:r w:rsidR="00D0655E" w:rsidRPr="00F46F65">
              <w:rPr>
                <w:rStyle w:val="a4"/>
                <w:noProof/>
              </w:rPr>
              <w:t>2.3.1 Разработка технического задания на создание автоматизированной системы по ГОСТ 34.602-89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4" w:history="1">
            <w:r w:rsidR="00D0655E" w:rsidRPr="00F46F65">
              <w:rPr>
                <w:rStyle w:val="a4"/>
                <w:noProof/>
              </w:rPr>
              <w:t>2.3.2 Проектирование информационных технологических процессов. Стандарт DFD (Data Flow Diagram)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5" w:history="1">
            <w:r w:rsidR="00D0655E" w:rsidRPr="00F46F65">
              <w:rPr>
                <w:rStyle w:val="a4"/>
                <w:noProof/>
              </w:rPr>
              <w:t>2.3.3 Проектирование информационных технологических процессов.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74132516" w:history="1">
            <w:r w:rsidR="00D0655E" w:rsidRPr="00F46F65">
              <w:rPr>
                <w:rStyle w:val="a4"/>
                <w:noProof/>
              </w:rPr>
              <w:t>3 ВЫПОЛНЕНИЕ РАБОТ ПО ОДНОЙ ИЛИ НЕСКОЛЬКИМ ПРОФЕССИЯМ РАБОЧИХ, ДОЛЖНОСТЯМ СЛУЖАЩИХ (НАЛАДЧИК АППАРАТНОГО И ПРОГРАММНОГО ОБЕСПЕЧЕНИЯ)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56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7" w:history="1">
            <w:r w:rsidR="00D0655E" w:rsidRPr="00F46F65">
              <w:rPr>
                <w:rStyle w:val="a4"/>
                <w:noProof/>
              </w:rPr>
              <w:t>3.1 Установка оборудования на рабочем месте. Подключение и установка периферийных устройств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56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8" w:history="1">
            <w:r w:rsidR="00D0655E" w:rsidRPr="00F46F65">
              <w:rPr>
                <w:rStyle w:val="a4"/>
                <w:noProof/>
              </w:rPr>
              <w:t>3.1.2 Ознакомление с оборудованием, режимом работы, формами организации труда и правилами внутреннего распорядка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59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19" w:history="1">
            <w:r w:rsidR="00D0655E" w:rsidRPr="00F46F65">
              <w:rPr>
                <w:rStyle w:val="a4"/>
                <w:noProof/>
              </w:rPr>
              <w:t>3.1.3 Выполнение диагностики аппаратной части ПК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_Toc74132519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0" w:history="1">
            <w:r w:rsidR="00D0655E" w:rsidRPr="00F46F65">
              <w:rPr>
                <w:rStyle w:val="a4"/>
                <w:noProof/>
              </w:rPr>
              <w:t>3.1.4 Определение оптимальной конфигурации аппаратных средств для решения задач пользователя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1" w:history="1">
            <w:r w:rsidR="00D0655E" w:rsidRPr="00F46F65">
              <w:rPr>
                <w:rStyle w:val="a4"/>
                <w:noProof/>
              </w:rPr>
              <w:t>3.2 Профессиональная работа в MS Word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2" w:history="1">
            <w:r w:rsidR="00D0655E" w:rsidRPr="00F46F65">
              <w:rPr>
                <w:rStyle w:val="a4"/>
                <w:noProof/>
              </w:rPr>
              <w:t>3.2.1 Создание, открытие, сохранение и закрытие документов в текстовом редакторе MSWord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3" w:history="1">
            <w:r w:rsidR="00D0655E" w:rsidRPr="00F46F65">
              <w:rPr>
                <w:rStyle w:val="a4"/>
                <w:noProof/>
              </w:rPr>
              <w:t>3.2.2 Редактирование и форматирование текста, выполнение проверки правописания в текстовых документах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4" w:history="1">
            <w:r w:rsidR="00D0655E" w:rsidRPr="00F46F65">
              <w:rPr>
                <w:rStyle w:val="a4"/>
                <w:noProof/>
              </w:rPr>
              <w:t>3.2.3 Использование стилей, шаблонов и тем при работе с текстовыми документами в программе MSWord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5" w:history="1">
            <w:r w:rsidR="00D0655E" w:rsidRPr="00F46F65">
              <w:rPr>
                <w:rStyle w:val="a4"/>
                <w:noProof/>
              </w:rPr>
              <w:t>3.2.4 Создание и оформление таблиц в текстовых документах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64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6" w:history="1">
            <w:r w:rsidR="00D0655E" w:rsidRPr="00F46F65">
              <w:rPr>
                <w:rStyle w:val="a4"/>
                <w:noProof/>
              </w:rPr>
              <w:t>3.2.5 Использование графических возможностей текстового процессора MS Word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7" w:history="1">
            <w:r w:rsidR="00D0655E" w:rsidRPr="00F46F65">
              <w:rPr>
                <w:rStyle w:val="a4"/>
                <w:noProof/>
              </w:rPr>
              <w:t>3.2.6 Оформление текстового документа, установка параметров страницы, колонтитулов, вывод документа на печать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8" w:history="1">
            <w:r w:rsidR="00D0655E" w:rsidRPr="00F46F65">
              <w:rPr>
                <w:rStyle w:val="a4"/>
                <w:noProof/>
              </w:rPr>
              <w:t>3.2.7 Работа с формулами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66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29" w:history="1">
            <w:r w:rsidR="00D0655E" w:rsidRPr="00F46F65">
              <w:rPr>
                <w:rStyle w:val="a4"/>
                <w:noProof/>
              </w:rPr>
              <w:t>3.2.8 Создание и заполнение бланка документа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_Toc74132529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0" w:history="1">
            <w:r w:rsidR="00D0655E" w:rsidRPr="00F46F65">
              <w:rPr>
                <w:rStyle w:val="a4"/>
                <w:noProof/>
              </w:rPr>
              <w:t>3.2.9 Создание сертификата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1" w:history="1">
            <w:r w:rsidR="00D0655E" w:rsidRPr="00F46F65">
              <w:rPr>
                <w:rStyle w:val="a4"/>
                <w:noProof/>
              </w:rPr>
              <w:t>3.3 Профессиональная работа в MS Excel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2" w:history="1">
            <w:r w:rsidR="00D0655E" w:rsidRPr="00F46F65">
              <w:rPr>
                <w:rStyle w:val="a4"/>
                <w:noProof/>
              </w:rPr>
              <w:t>3.3.1 Создание, редактирование и оформление электронных таблиц в программе  MS Excel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68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3" w:history="1">
            <w:r w:rsidR="00D0655E" w:rsidRPr="00F46F65">
              <w:rPr>
                <w:rStyle w:val="a4"/>
                <w:noProof/>
              </w:rPr>
              <w:t>3.3.2 Использование мастера функции и мастера диаграмм в табличном процессоре MS Excel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69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4" w:history="1">
            <w:r w:rsidR="00D0655E" w:rsidRPr="00F46F65">
              <w:rPr>
                <w:rStyle w:val="a4"/>
                <w:noProof/>
              </w:rPr>
              <w:t>3.3.3 Создание и редактирование промежуточных итогов, сводных таблиц и консолидированных таблиц, выполнение структурирования таблиц в табличном процессоре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75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5" w:history="1">
            <w:r w:rsidR="00D0655E" w:rsidRPr="00F46F65">
              <w:rPr>
                <w:rStyle w:val="a4"/>
                <w:noProof/>
              </w:rPr>
              <w:t>3.3.4 Оформление и печать таблиц в табличном процессоре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79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6" w:history="1">
            <w:r w:rsidR="00D0655E" w:rsidRPr="00F46F65">
              <w:rPr>
                <w:rStyle w:val="a4"/>
                <w:noProof/>
              </w:rPr>
              <w:t>3.4 Профессиональная работа в MS PowerPoint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_Toc74132536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80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7" w:history="1">
            <w:r w:rsidR="00D0655E" w:rsidRPr="00F46F65">
              <w:rPr>
                <w:rStyle w:val="a4"/>
                <w:noProof/>
              </w:rPr>
              <w:t>3.5 Профессиональная работа в MS Access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_Toc74132537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8" w:history="1">
            <w:r w:rsidR="00D0655E" w:rsidRPr="00F46F65">
              <w:rPr>
                <w:rStyle w:val="a4"/>
                <w:noProof/>
              </w:rPr>
              <w:t>3.5.1 Создание базовых таблиц в программе Access с помощью конструктора и мастера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_Toc74132538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81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39" w:history="1">
            <w:r w:rsidR="00D0655E" w:rsidRPr="00F46F65">
              <w:rPr>
                <w:rStyle w:val="a4"/>
                <w:noProof/>
              </w:rPr>
              <w:t>3.5.2 Установка межтабличных связей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_Toc74132539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82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3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40" w:history="1">
            <w:r w:rsidR="00D0655E" w:rsidRPr="00F46F65">
              <w:rPr>
                <w:rStyle w:val="a4"/>
                <w:noProof/>
              </w:rPr>
              <w:t>3.5.3 Создание и заполнение объектов базы данных с помощью конструктора и мастера: запросов, форм, отчетов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_Toc74132540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83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41" w:history="1">
            <w:r w:rsidR="00D0655E" w:rsidRPr="00F46F65">
              <w:rPr>
                <w:rStyle w:val="a4"/>
                <w:noProof/>
              </w:rPr>
              <w:t>3.6 Работа в графическом редакторе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_Toc74132541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42" w:history="1">
            <w:r w:rsidR="00D0655E" w:rsidRPr="00F46F65">
              <w:rPr>
                <w:rStyle w:val="a4"/>
                <w:noProof/>
              </w:rPr>
              <w:t>3.7 Создание графической станции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_Toc74132542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85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43" w:history="1">
            <w:r w:rsidR="00D0655E" w:rsidRPr="00F46F65">
              <w:rPr>
                <w:rStyle w:val="a4"/>
                <w:noProof/>
              </w:rPr>
              <w:t>3.8 Интегрированные среды программирования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_Toc74132543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86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21"/>
            <w:tabs>
              <w:tab w:val="right" w:leader="dot" w:pos="9345"/>
            </w:tabs>
            <w:rPr>
              <w:rFonts w:asciiTheme="minorHAnsi" w:hAnsiTheme="minorHAnsi"/>
              <w:noProof/>
              <w:sz w:val="22"/>
            </w:rPr>
          </w:pPr>
          <w:hyperlink w:anchor="_Toc74132544" w:history="1">
            <w:r w:rsidR="00D0655E" w:rsidRPr="00F46F65">
              <w:rPr>
                <w:rStyle w:val="a4"/>
                <w:noProof/>
              </w:rPr>
              <w:t>3.9 Замена расходных материалов у принтеров и капиров.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_Toc74132544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87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D0655E" w:rsidRDefault="002D5C98">
          <w:pPr>
            <w:pStyle w:val="11"/>
            <w:rPr>
              <w:rFonts w:asciiTheme="minorHAnsi" w:hAnsiTheme="minorHAnsi"/>
              <w:noProof/>
              <w:sz w:val="22"/>
            </w:rPr>
          </w:pPr>
          <w:hyperlink w:anchor="_Toc74132545" w:history="1">
            <w:r w:rsidR="00D0655E" w:rsidRPr="00F46F65">
              <w:rPr>
                <w:rStyle w:val="a4"/>
                <w:noProof/>
              </w:rPr>
              <w:t>СПИСОК ЛИТЕРАТУРЫ</w:t>
            </w:r>
            <w:r w:rsidR="00D0655E">
              <w:rPr>
                <w:noProof/>
                <w:webHidden/>
              </w:rPr>
              <w:tab/>
            </w:r>
            <w:r w:rsidR="000704D2">
              <w:rPr>
                <w:noProof/>
                <w:webHidden/>
              </w:rPr>
              <w:fldChar w:fldCharType="begin"/>
            </w:r>
            <w:r w:rsidR="00D0655E">
              <w:rPr>
                <w:noProof/>
                <w:webHidden/>
              </w:rPr>
              <w:instrText xml:space="preserve"> PAGEREF _Toc74132545 \h </w:instrText>
            </w:r>
            <w:r w:rsidR="000704D2">
              <w:rPr>
                <w:noProof/>
                <w:webHidden/>
              </w:rPr>
            </w:r>
            <w:r w:rsidR="000704D2">
              <w:rPr>
                <w:noProof/>
                <w:webHidden/>
              </w:rPr>
              <w:fldChar w:fldCharType="separate"/>
            </w:r>
            <w:r w:rsidR="00D0655E">
              <w:rPr>
                <w:noProof/>
                <w:webHidden/>
              </w:rPr>
              <w:t>89</w:t>
            </w:r>
            <w:r w:rsidR="000704D2">
              <w:rPr>
                <w:noProof/>
                <w:webHidden/>
              </w:rPr>
              <w:fldChar w:fldCharType="end"/>
            </w:r>
          </w:hyperlink>
        </w:p>
        <w:p w:rsidR="000C024B" w:rsidRPr="00F44292" w:rsidRDefault="000704D2" w:rsidP="00F44292">
          <w:r>
            <w:fldChar w:fldCharType="end"/>
          </w:r>
        </w:p>
      </w:sdtContent>
    </w:sdt>
    <w:p w:rsidR="0097321F" w:rsidRDefault="0097321F" w:rsidP="0097321F">
      <w:pPr>
        <w:pStyle w:val="1"/>
      </w:pPr>
      <w:bookmarkStart w:id="0" w:name="_Toc74132453"/>
      <w:r>
        <w:lastRenderedPageBreak/>
        <w:t>ВВЕДЕНИЕ</w:t>
      </w:r>
      <w:bookmarkEnd w:id="0"/>
    </w:p>
    <w:p w:rsidR="0085299A" w:rsidRDefault="0085299A" w:rsidP="0085299A">
      <w:r>
        <w:t>Учебная практика является составной частью учебно-воспитательного процесса и имеет важное значение в подготовке квалифицированного специалиста.</w:t>
      </w:r>
    </w:p>
    <w:p w:rsidR="0085299A" w:rsidRDefault="0085299A" w:rsidP="0085299A">
      <w:r>
        <w:t>Целью учебной практики (практика по получению первичных профессиональных умений и навыков) является закрепление, расширение и углубление полученных теоретических знаний, приобретение практических навыков самостоятельной работы, выработку умений применять их при решении конкретных социально-экономических вопросов и принятии управленческих решений, способствует комплексному формированию общекультурных, общепрофессиональных и профессиональных компетенций обучающихся.</w:t>
      </w:r>
    </w:p>
    <w:p w:rsidR="0085299A" w:rsidRDefault="00F25655" w:rsidP="00F25655">
      <w:pPr>
        <w:ind w:left="709" w:firstLine="0"/>
      </w:pPr>
      <w:r>
        <w:t>Задач</w:t>
      </w:r>
      <w:r w:rsidR="00755179">
        <w:t>ам</w:t>
      </w:r>
      <w:r>
        <w:t>и учебной практики</w:t>
      </w:r>
      <w:r w:rsidR="00755179">
        <w:t xml:space="preserve"> являются</w:t>
      </w:r>
      <w:r>
        <w:t>: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Закрепление полученных теоретических знаний</w:t>
      </w:r>
      <w:r>
        <w:rPr>
          <w:lang w:val="en-US"/>
        </w:rPr>
        <w:t>;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Приобретение новых практических и теоретических знаний</w:t>
      </w:r>
      <w:r w:rsidRPr="00F25655">
        <w:t>;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Получение опыта работы с ПК</w:t>
      </w:r>
      <w:r w:rsidRPr="00F25655">
        <w:t>;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Получение опыта разработки схем, проектов и документации</w:t>
      </w:r>
      <w:r w:rsidRPr="00F25655">
        <w:t>;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Получение опыта в сборе, анализе, и отправке информации</w:t>
      </w:r>
      <w:r w:rsidRPr="00F25655">
        <w:t>;</w:t>
      </w:r>
    </w:p>
    <w:p w:rsidR="00F25655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Получение опыта в разработке и анализе информационной системы</w:t>
      </w:r>
      <w:r w:rsidRPr="00F25655">
        <w:t>;</w:t>
      </w:r>
    </w:p>
    <w:p w:rsidR="00F25655" w:rsidRPr="0085299A" w:rsidRDefault="00F25655" w:rsidP="00755179">
      <w:pPr>
        <w:pStyle w:val="ab"/>
        <w:numPr>
          <w:ilvl w:val="0"/>
          <w:numId w:val="2"/>
        </w:numPr>
        <w:tabs>
          <w:tab w:val="left" w:pos="993"/>
        </w:tabs>
        <w:ind w:left="0" w:firstLine="709"/>
      </w:pPr>
      <w:r>
        <w:t>Получение практического опыта в работе с периферийными устройствами ПК</w:t>
      </w:r>
      <w:r w:rsidR="00755179">
        <w:t>.</w:t>
      </w:r>
    </w:p>
    <w:p w:rsidR="00030AE1" w:rsidRDefault="00FC2010" w:rsidP="00FC2010">
      <w:pPr>
        <w:pStyle w:val="1"/>
        <w:ind w:firstLine="0"/>
      </w:pPr>
      <w:bookmarkStart w:id="1" w:name="_Toc74132454"/>
      <w:r>
        <w:lastRenderedPageBreak/>
        <w:t>1</w:t>
      </w:r>
      <w:r w:rsidR="00030AE1">
        <w:t xml:space="preserve"> ЭКСПЛУАТАЦИЯ </w:t>
      </w:r>
      <w:r>
        <w:t>ИНФОРМАЦИОННЫХ СИСТЕМ</w:t>
      </w:r>
      <w:bookmarkEnd w:id="1"/>
    </w:p>
    <w:p w:rsidR="00030AE1" w:rsidRDefault="00030AE1" w:rsidP="00FC2010">
      <w:pPr>
        <w:pStyle w:val="2"/>
      </w:pPr>
      <w:bookmarkStart w:id="2" w:name="_Toc74132455"/>
      <w:r>
        <w:t xml:space="preserve">1.1 Операционная система </w:t>
      </w:r>
      <w:r>
        <w:rPr>
          <w:lang w:val="en-US"/>
        </w:rPr>
        <w:t>Windows</w:t>
      </w:r>
      <w:bookmarkEnd w:id="2"/>
    </w:p>
    <w:p w:rsidR="00030AE1" w:rsidRDefault="00030AE1" w:rsidP="005526EB">
      <w:pPr>
        <w:pStyle w:val="3"/>
      </w:pPr>
      <w:bookmarkStart w:id="3" w:name="_Toc74132456"/>
      <w:r>
        <w:t>1.1.1 Настройка рабочего стола</w:t>
      </w:r>
      <w:bookmarkEnd w:id="3"/>
    </w:p>
    <w:p w:rsidR="005526EB" w:rsidRDefault="005526EB" w:rsidP="00030AE1">
      <w:r>
        <w:t xml:space="preserve">Для настройки рабочего стола операционной системы </w:t>
      </w:r>
      <w:r>
        <w:rPr>
          <w:lang w:val="en-US"/>
        </w:rPr>
        <w:t>Windows</w:t>
      </w:r>
      <w:r w:rsidRPr="005526EB">
        <w:t xml:space="preserve"> </w:t>
      </w:r>
      <w:r>
        <w:rPr>
          <w:lang w:val="en-US"/>
        </w:rPr>
        <w:t>XP</w:t>
      </w:r>
      <w:r>
        <w:t xml:space="preserve"> следует перейти в панель управления, а далее кликнуть по пункту «Экран». После этого откроется окно с настройкой экрана, далее следует перейти на вкладку «Рабочий стол» (рис. </w:t>
      </w:r>
      <w:r w:rsidR="00D80E68">
        <w:t>1.</w:t>
      </w:r>
      <w:r>
        <w:t xml:space="preserve">1). В данном меню можно выбрать изображение в качестве фона. </w:t>
      </w:r>
    </w:p>
    <w:p w:rsidR="00030AE1" w:rsidRDefault="005526EB" w:rsidP="005526EB">
      <w:pPr>
        <w:jc w:val="center"/>
      </w:pPr>
      <w:r>
        <w:rPr>
          <w:noProof/>
        </w:rPr>
        <w:drawing>
          <wp:inline distT="0" distB="0" distL="0" distR="0">
            <wp:extent cx="3838575" cy="434848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34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6EB" w:rsidRDefault="005526EB" w:rsidP="005526EB">
      <w:pPr>
        <w:jc w:val="center"/>
      </w:pPr>
      <w:r>
        <w:t xml:space="preserve">Рисунок </w:t>
      </w:r>
      <w:r w:rsidR="00D80E68">
        <w:t>1.</w:t>
      </w:r>
      <w:r>
        <w:t xml:space="preserve">1 – </w:t>
      </w:r>
      <w:r w:rsidR="00360BE6">
        <w:t>О</w:t>
      </w:r>
      <w:r>
        <w:t>кно настройки рабочего стола</w:t>
      </w:r>
    </w:p>
    <w:p w:rsidR="005526EB" w:rsidRDefault="005526EB" w:rsidP="005526EB">
      <w:r>
        <w:t xml:space="preserve">Также настройка доступна через </w:t>
      </w:r>
      <w:r w:rsidRPr="005526EB">
        <w:t xml:space="preserve"> </w:t>
      </w:r>
      <w:r>
        <w:rPr>
          <w:lang w:val="en-US"/>
        </w:rPr>
        <w:t>popup</w:t>
      </w:r>
      <w:r w:rsidRPr="005526EB">
        <w:t>-</w:t>
      </w:r>
      <w:r>
        <w:t xml:space="preserve">меню. Для этого на рабочем столе следует кликнуть </w:t>
      </w:r>
      <w:r w:rsidR="00871333">
        <w:t xml:space="preserve">правой кнопкой мыши. Здесь можно упорядочить значки (рис. </w:t>
      </w:r>
      <w:r w:rsidR="00D80E68">
        <w:t>1.</w:t>
      </w:r>
      <w:r w:rsidR="00871333">
        <w:t>2).</w:t>
      </w:r>
    </w:p>
    <w:p w:rsidR="00871333" w:rsidRDefault="00871333" w:rsidP="00871333">
      <w:pPr>
        <w:jc w:val="center"/>
      </w:pPr>
      <w:r>
        <w:rPr>
          <w:noProof/>
        </w:rPr>
        <w:lastRenderedPageBreak/>
        <w:drawing>
          <wp:inline distT="0" distB="0" distL="0" distR="0">
            <wp:extent cx="4816475" cy="1871345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187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333" w:rsidRDefault="00871333" w:rsidP="00871333">
      <w:pPr>
        <w:jc w:val="center"/>
      </w:pPr>
      <w:r>
        <w:t xml:space="preserve">Рисунок </w:t>
      </w:r>
      <w:r w:rsidR="00D80E68">
        <w:t>1.</w:t>
      </w:r>
      <w:r>
        <w:t xml:space="preserve">2 – </w:t>
      </w:r>
      <w:r w:rsidR="00360BE6">
        <w:t>У</w:t>
      </w:r>
      <w:r>
        <w:t>порядочивание значков рабочего стола</w:t>
      </w:r>
    </w:p>
    <w:p w:rsidR="00871333" w:rsidRDefault="00871333" w:rsidP="00871333">
      <w:pPr>
        <w:pStyle w:val="3"/>
      </w:pPr>
      <w:bookmarkStart w:id="4" w:name="_Toc74132457"/>
      <w:r>
        <w:t xml:space="preserve">1.1.2 </w:t>
      </w:r>
      <w:r w:rsidRPr="00871333">
        <w:t>Запуск программы, приложений</w:t>
      </w:r>
      <w:bookmarkEnd w:id="4"/>
    </w:p>
    <w:p w:rsidR="00871333" w:rsidRDefault="00871333" w:rsidP="00871333">
      <w:r>
        <w:t xml:space="preserve">Запуск приложения в ОС </w:t>
      </w:r>
      <w:r>
        <w:rPr>
          <w:lang w:val="en-US"/>
        </w:rPr>
        <w:t>Windows</w:t>
      </w:r>
      <w:r>
        <w:t xml:space="preserve"> производится посредством двойного нажатия на исполняемый файл (с расширением </w:t>
      </w:r>
      <w:r w:rsidRPr="00871333">
        <w:t>.</w:t>
      </w:r>
      <w:r>
        <w:rPr>
          <w:lang w:val="en-US"/>
        </w:rPr>
        <w:t>exe</w:t>
      </w:r>
      <w:r w:rsidRPr="00871333">
        <w:t>)</w:t>
      </w:r>
      <w:r>
        <w:t xml:space="preserve"> или на ярлык этого файла. Другим способом является запуск через всплывающее меню. Для его вызова следует нажать ПКМ по активному элементу, в появившемся окне найти пункт «</w:t>
      </w:r>
      <w:r w:rsidR="00755179">
        <w:t>О</w:t>
      </w:r>
      <w:r>
        <w:t>ткрыть»</w:t>
      </w:r>
      <w:r w:rsidR="00360BE6">
        <w:t xml:space="preserve"> (рис. </w:t>
      </w:r>
      <w:r w:rsidR="00D80E68">
        <w:t>1.</w:t>
      </w:r>
      <w:r w:rsidR="00360BE6">
        <w:t>3). Также в данном меню можно запустить приложение от имени администратора, что даст ему больше прав.</w:t>
      </w:r>
    </w:p>
    <w:p w:rsidR="00360BE6" w:rsidRDefault="00360BE6" w:rsidP="00360BE6">
      <w:pPr>
        <w:jc w:val="center"/>
      </w:pPr>
      <w:r>
        <w:rPr>
          <w:noProof/>
        </w:rPr>
        <w:drawing>
          <wp:inline distT="0" distB="0" distL="0" distR="0">
            <wp:extent cx="1605280" cy="23285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E6" w:rsidRDefault="00360BE6" w:rsidP="00360BE6">
      <w:pPr>
        <w:jc w:val="center"/>
      </w:pPr>
      <w:r>
        <w:t xml:space="preserve">Рисунок </w:t>
      </w:r>
      <w:r w:rsidR="00D80E68">
        <w:t>1.</w:t>
      </w:r>
      <w:r>
        <w:t>3 – Запуск приложения через всплывающее меню</w:t>
      </w:r>
    </w:p>
    <w:p w:rsidR="00360BE6" w:rsidRDefault="00360BE6" w:rsidP="00360BE6">
      <w:pPr>
        <w:pStyle w:val="3"/>
      </w:pPr>
      <w:bookmarkStart w:id="5" w:name="_Toc74132458"/>
      <w:r>
        <w:t>1.1.3 В</w:t>
      </w:r>
      <w:r w:rsidRPr="00360BE6">
        <w:t>ыход из системы</w:t>
      </w:r>
      <w:bookmarkEnd w:id="5"/>
    </w:p>
    <w:p w:rsidR="00360BE6" w:rsidRDefault="00360BE6" w:rsidP="00360BE6">
      <w:r>
        <w:t xml:space="preserve">Выход из системы производится переходом в меню «Пуск» и нажатием на соответствующую кнопку (рис. </w:t>
      </w:r>
      <w:r w:rsidR="00D80E68">
        <w:t>1.</w:t>
      </w:r>
      <w:r>
        <w:t>4). Далее следует выбрать необходимое действие (выключение, перезагрузка, спящий режим).</w:t>
      </w:r>
    </w:p>
    <w:p w:rsidR="00360BE6" w:rsidRDefault="00360BE6" w:rsidP="00360BE6">
      <w:pPr>
        <w:jc w:val="center"/>
      </w:pPr>
      <w:r>
        <w:rPr>
          <w:noProof/>
        </w:rPr>
        <w:lastRenderedPageBreak/>
        <w:drawing>
          <wp:inline distT="0" distB="0" distL="0" distR="0">
            <wp:extent cx="2722245" cy="2232837"/>
            <wp:effectExtent l="1905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BE6" w:rsidRDefault="00360BE6" w:rsidP="00360BE6">
      <w:pPr>
        <w:jc w:val="center"/>
      </w:pPr>
      <w:r>
        <w:t xml:space="preserve">Рисунок </w:t>
      </w:r>
      <w:r w:rsidR="00D80E68">
        <w:t>1.</w:t>
      </w:r>
      <w:r>
        <w:t>4 – Выключение системы.</w:t>
      </w:r>
    </w:p>
    <w:p w:rsidR="00D80E68" w:rsidRDefault="00D80E68" w:rsidP="00D80E68">
      <w:pPr>
        <w:pStyle w:val="3"/>
      </w:pPr>
      <w:bookmarkStart w:id="6" w:name="_Toc74132459"/>
      <w:r>
        <w:t>1.1.4 Работа со справкой</w:t>
      </w:r>
      <w:bookmarkEnd w:id="6"/>
    </w:p>
    <w:p w:rsidR="00D80E68" w:rsidRPr="006310FE" w:rsidRDefault="00D80E68" w:rsidP="00D80E68">
      <w:r w:rsidRPr="00D80E68">
        <w:t xml:space="preserve">Вызов основного справочника Windows осуществляется </w:t>
      </w:r>
      <w:r w:rsidR="00E70EB4">
        <w:t xml:space="preserve">из Главного меню командой </w:t>
      </w:r>
      <w:r w:rsidR="006F5CE7">
        <w:t>«</w:t>
      </w:r>
      <w:r w:rsidR="00E70EB4">
        <w:t>Пуск</w:t>
      </w:r>
      <w:r w:rsidR="006F5CE7">
        <w:t>»</w:t>
      </w:r>
      <w:r w:rsidR="00B278F0">
        <w:t xml:space="preserve"> </w:t>
      </w:r>
      <w:r w:rsidR="003A6D3D">
        <w:t>→</w:t>
      </w:r>
      <w:r w:rsidR="006F5CE7">
        <w:t xml:space="preserve"> «Справка и поддержка». Клавиша «</w:t>
      </w:r>
      <w:r w:rsidRPr="00D80E68">
        <w:t>F1</w:t>
      </w:r>
      <w:r w:rsidR="006F5CE7">
        <w:t>»</w:t>
      </w:r>
      <w:r w:rsidRPr="00D80E68">
        <w:t xml:space="preserve"> в Windows зарезервирована для вызова справочной информации по теме активного окна. Если открыто программно</w:t>
      </w:r>
      <w:r w:rsidR="006F5CE7">
        <w:t>е окно, то при нажатии клавиши «</w:t>
      </w:r>
      <w:r w:rsidRPr="00D80E68">
        <w:t>F1</w:t>
      </w:r>
      <w:r w:rsidR="006F5CE7">
        <w:t>»</w:t>
      </w:r>
      <w:r w:rsidRPr="00D80E68">
        <w:t xml:space="preserve"> появляется основное окно справки с содержанием разделов, в котором выделен (подсвечен) раздел соответствующий данной программе.</w:t>
      </w:r>
    </w:p>
    <w:p w:rsidR="00D80E68" w:rsidRPr="006310FE" w:rsidRDefault="00D80E68" w:rsidP="00D80E68">
      <w:pPr>
        <w:pStyle w:val="3"/>
      </w:pPr>
      <w:bookmarkStart w:id="7" w:name="_Toc74132460"/>
      <w:r w:rsidRPr="006310FE">
        <w:t>1.1.5 Работа с окнами</w:t>
      </w:r>
      <w:bookmarkEnd w:id="7"/>
    </w:p>
    <w:p w:rsidR="00D80E68" w:rsidRDefault="008C3C6A" w:rsidP="00D80E68">
      <w:r>
        <w:t>Для изменения представления окна можно воспользоваться кнопками в заголовке данного окна (рис 1.5). Окно можно свернуть, развернуть на весь экран или выставить каскадом. Для выставлени</w:t>
      </w:r>
      <w:r w:rsidR="00DE7FD9">
        <w:t>я</w:t>
      </w:r>
      <w:r>
        <w:t xml:space="preserve"> окон рядом друг с другом можно взять одно окно и переместить его к краю экрана, после чего оно займёт половину экрана, оставшееся приложение можно переместить в образовавшуюся область, переместить его таким же образом к противоположному краю экрана.</w:t>
      </w:r>
    </w:p>
    <w:p w:rsidR="008C3C6A" w:rsidRDefault="008C3C6A" w:rsidP="008C3C6A">
      <w:pPr>
        <w:jc w:val="center"/>
      </w:pPr>
      <w:r>
        <w:rPr>
          <w:noProof/>
        </w:rPr>
        <w:drawing>
          <wp:inline distT="0" distB="0" distL="0" distR="0">
            <wp:extent cx="786765" cy="30861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C6A" w:rsidRDefault="008C3C6A" w:rsidP="008C3C6A">
      <w:pPr>
        <w:jc w:val="center"/>
      </w:pPr>
      <w:r>
        <w:t>Рисунок 1.5 – кнопки изменения представление ок</w:t>
      </w:r>
      <w:r w:rsidR="00755179">
        <w:t>он</w:t>
      </w:r>
    </w:p>
    <w:p w:rsidR="008C3C6A" w:rsidRDefault="008C3C6A" w:rsidP="008C3C6A">
      <w:r>
        <w:t>Для изменения размера окна можно навести на его край, увидев изменение курсора на двойную стрелочку</w:t>
      </w:r>
      <w:r w:rsidR="00DE7FD9">
        <w:t xml:space="preserve"> (рис 1.6)</w:t>
      </w:r>
      <w:r>
        <w:t xml:space="preserve">, направленную в </w:t>
      </w:r>
      <w:r>
        <w:lastRenderedPageBreak/>
        <w:t>определённой плоскости</w:t>
      </w:r>
      <w:r w:rsidR="00DE7FD9">
        <w:t xml:space="preserve">, в зависимости от края, к которому подведён курсор. Подведя курсор к углу можно изменять размер во всех направлениях. </w:t>
      </w:r>
      <w:r>
        <w:t xml:space="preserve"> </w:t>
      </w:r>
    </w:p>
    <w:p w:rsidR="00DE7FD9" w:rsidRDefault="00DE7FD9" w:rsidP="00DE7FD9">
      <w:pPr>
        <w:jc w:val="center"/>
      </w:pPr>
      <w:r>
        <w:rPr>
          <w:noProof/>
        </w:rPr>
        <w:drawing>
          <wp:inline distT="0" distB="0" distL="0" distR="0">
            <wp:extent cx="2607354" cy="3040911"/>
            <wp:effectExtent l="19050" t="0" r="2496" b="0"/>
            <wp:docPr id="24" name="Рисунок 24" descr="F:\Практика\891d18286f244535969732f080171c6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Практика\891d18286f244535969732f080171c61-800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2701" t="20286" r="3403" b="11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54" cy="30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D9" w:rsidRDefault="00DE7FD9" w:rsidP="00DE7FD9">
      <w:pPr>
        <w:jc w:val="center"/>
      </w:pPr>
      <w:r>
        <w:t>Рисунок 1.6 – Изменение размера окна</w:t>
      </w:r>
    </w:p>
    <w:p w:rsidR="00DE7FD9" w:rsidRDefault="00DE7FD9" w:rsidP="00DE7FD9">
      <w:r>
        <w:t>Для перемещения окна нужно зажать ЛКМ, наведя курсор на заголовок окна и, не отпуская переместить окно (рис 1.7).</w:t>
      </w:r>
    </w:p>
    <w:p w:rsidR="00DE7FD9" w:rsidRDefault="00DE7FD9" w:rsidP="00DE7FD9">
      <w:pPr>
        <w:jc w:val="center"/>
      </w:pPr>
      <w:r>
        <w:rPr>
          <w:noProof/>
        </w:rPr>
        <w:drawing>
          <wp:inline distT="0" distB="0" distL="0" distR="0">
            <wp:extent cx="2862373" cy="3040911"/>
            <wp:effectExtent l="19050" t="0" r="0" b="0"/>
            <wp:docPr id="25" name="Рисунок 25" descr="F:\Практика\891d18286f244535969732f080171c6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Практика\891d18286f244535969732f080171c61-800x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122" t="19332" r="47633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304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FD9" w:rsidRDefault="00DE7FD9" w:rsidP="00DE7FD9">
      <w:pPr>
        <w:jc w:val="center"/>
      </w:pPr>
      <w:r>
        <w:t>Рисунок 1.7 – Перемещение окна</w:t>
      </w:r>
    </w:p>
    <w:p w:rsidR="00DE7FD9" w:rsidRDefault="00DE7FD9" w:rsidP="00DE7FD9">
      <w:r>
        <w:t xml:space="preserve">Для упорядочения окон </w:t>
      </w:r>
      <w:r w:rsidR="009813C0">
        <w:t>можно нажать на заголовок неактивного окна, тем самым переместив его выше текущего активного окна.</w:t>
      </w:r>
    </w:p>
    <w:p w:rsidR="009813C0" w:rsidRDefault="009813C0" w:rsidP="00DE7FD9">
      <w:r w:rsidRPr="009813C0">
        <w:lastRenderedPageBreak/>
        <w:t>В системе Windows XP существует четыре метода сортировки: Имя, Тип, Размер и Изменен. Метод упорядочения выбирают с помощью команды строк</w:t>
      </w:r>
      <w:r w:rsidR="00E70EB4">
        <w:t>и меню Вид</w:t>
      </w:r>
      <w:r w:rsidR="003A6D3D">
        <w:t xml:space="preserve"> </w:t>
      </w:r>
      <w:r w:rsidR="003A6D3D">
        <w:rPr>
          <w:rFonts w:cs="Times New Roman"/>
        </w:rPr>
        <w:t>→</w:t>
      </w:r>
      <w:r>
        <w:t xml:space="preserve"> Упорядочить значки (</w:t>
      </w:r>
      <w:r w:rsidR="00DD208C">
        <w:t>р</w:t>
      </w:r>
      <w:r>
        <w:t>ис 1.8).</w:t>
      </w:r>
    </w:p>
    <w:p w:rsidR="009813C0" w:rsidRDefault="009813C0" w:rsidP="009813C0">
      <w:pPr>
        <w:jc w:val="center"/>
      </w:pPr>
      <w:r>
        <w:rPr>
          <w:noProof/>
        </w:rPr>
        <w:drawing>
          <wp:inline distT="0" distB="0" distL="0" distR="0">
            <wp:extent cx="3200400" cy="297688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C0" w:rsidRDefault="009813C0" w:rsidP="009813C0">
      <w:pPr>
        <w:jc w:val="center"/>
      </w:pPr>
      <w:r>
        <w:t>Рисунок 1.8 – Упорядочение объектов в окне</w:t>
      </w:r>
    </w:p>
    <w:p w:rsidR="009813C0" w:rsidRDefault="009813C0" w:rsidP="009813C0">
      <w:pPr>
        <w:pStyle w:val="3"/>
      </w:pPr>
      <w:bookmarkStart w:id="8" w:name="_Toc74132461"/>
      <w:r>
        <w:t xml:space="preserve">1.1.6 </w:t>
      </w:r>
      <w:r w:rsidRPr="009813C0">
        <w:t>Работа с Панелью задач</w:t>
      </w:r>
      <w:bookmarkEnd w:id="8"/>
    </w:p>
    <w:p w:rsidR="009813C0" w:rsidRDefault="00923F5A" w:rsidP="009813C0">
      <w:r w:rsidRPr="00923F5A">
        <w:t>Для того, что бы перейти к настройкам Панели задач и меню Пуск необходимо щелкнуть правой кнопкой мыши на кнопке Пуск в левом нижнем углу экрана и в открывшемся контекстном меню выбрать пункт Свойства. После этого перед вами откроется окно Свойства панели задач и меню «Пуск»</w:t>
      </w:r>
      <w:r>
        <w:t xml:space="preserve"> (</w:t>
      </w:r>
      <w:r w:rsidR="00DD208C">
        <w:t>р</w:t>
      </w:r>
      <w:r>
        <w:t xml:space="preserve">ис. 1.9). </w:t>
      </w:r>
      <w:r w:rsidR="001A5DC3">
        <w:t>В данном окне можно  изменить расположение панели задач (например, переместить наверх или на правую часть экрана). В данном окне можно выбрать параметр, который будет скрывать панель, когда она не активна (для отображения нужно навести курсор  в ту часть экрана, где находится панель).</w:t>
      </w:r>
    </w:p>
    <w:p w:rsidR="00923F5A" w:rsidRDefault="00923F5A" w:rsidP="00923F5A">
      <w:pPr>
        <w:jc w:val="center"/>
      </w:pPr>
      <w:r>
        <w:rPr>
          <w:noProof/>
        </w:rPr>
        <w:lastRenderedPageBreak/>
        <w:drawing>
          <wp:inline distT="0" distB="0" distL="0" distR="0">
            <wp:extent cx="3387062" cy="3686175"/>
            <wp:effectExtent l="19050" t="0" r="3838" b="0"/>
            <wp:docPr id="29" name="Рисунок 29" descr="F:\Практика\properties_taskbar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Практика\properties_taskbar_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52" cy="369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F5A" w:rsidRDefault="00923F5A" w:rsidP="00923F5A">
      <w:pPr>
        <w:jc w:val="center"/>
      </w:pPr>
      <w:r>
        <w:t xml:space="preserve">Рисунок 1.9 </w:t>
      </w:r>
      <w:r w:rsidR="001A5DC3">
        <w:t>–</w:t>
      </w:r>
      <w:r>
        <w:t xml:space="preserve"> </w:t>
      </w:r>
      <w:r w:rsidR="001A5DC3">
        <w:t xml:space="preserve">Свойства панели задач и меню Пуск </w:t>
      </w:r>
      <w:r w:rsidR="001A5DC3">
        <w:rPr>
          <w:lang w:val="en-US"/>
        </w:rPr>
        <w:t>Windows</w:t>
      </w:r>
      <w:r w:rsidR="001A5DC3" w:rsidRPr="001A5DC3">
        <w:t xml:space="preserve"> 7</w:t>
      </w:r>
    </w:p>
    <w:p w:rsidR="00DC69E1" w:rsidRPr="001A5DC3" w:rsidRDefault="00DC69E1" w:rsidP="00DC69E1">
      <w:pPr>
        <w:pStyle w:val="3"/>
      </w:pPr>
      <w:bookmarkStart w:id="9" w:name="_Toc74132462"/>
      <w:r>
        <w:t xml:space="preserve">1.1.7 </w:t>
      </w:r>
      <w:r w:rsidRPr="00DC69E1">
        <w:t>Работа с меню</w:t>
      </w:r>
      <w:bookmarkEnd w:id="9"/>
    </w:p>
    <w:p w:rsidR="001A5DC3" w:rsidRDefault="001A5DC3" w:rsidP="001A5DC3">
      <w:r>
        <w:t xml:space="preserve">Для настройки меню «Пуск» нужно перейти на вкладку «Меню «Пуск»» (рис. 1.10).  </w:t>
      </w:r>
    </w:p>
    <w:p w:rsidR="00DD208C" w:rsidRDefault="00DD208C" w:rsidP="00DD208C">
      <w:pPr>
        <w:jc w:val="center"/>
      </w:pPr>
      <w:r>
        <w:rPr>
          <w:noProof/>
        </w:rPr>
        <w:drawing>
          <wp:inline distT="0" distB="0" distL="0" distR="0">
            <wp:extent cx="3256498" cy="3543300"/>
            <wp:effectExtent l="19050" t="0" r="1052" b="0"/>
            <wp:docPr id="30" name="Рисунок 30" descr="F:\Практика\properties_taskbar_menu_st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Практика\properties_taskbar_menu_star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400" cy="354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8C" w:rsidRDefault="00DD208C" w:rsidP="00DD208C">
      <w:pPr>
        <w:jc w:val="center"/>
      </w:pPr>
      <w:r>
        <w:t xml:space="preserve">Рисунок 1.10 – Настройка меню «Пуск» </w:t>
      </w:r>
      <w:r>
        <w:rPr>
          <w:lang w:val="en-US"/>
        </w:rPr>
        <w:t>Windows</w:t>
      </w:r>
      <w:r w:rsidRPr="00DD208C">
        <w:t xml:space="preserve"> 7</w:t>
      </w:r>
    </w:p>
    <w:p w:rsidR="00DD208C" w:rsidRDefault="00DD208C" w:rsidP="00DD208C">
      <w:r>
        <w:lastRenderedPageBreak/>
        <w:t xml:space="preserve">Для добавления объектов в меню «Пуск» нужно на активном элементе нажать </w:t>
      </w:r>
      <w:r w:rsidR="00DC69E1">
        <w:t>П</w:t>
      </w:r>
      <w:r>
        <w:t>КМ и выбрать «закрепить в меню Пуск» (рис. 1.11), для изъятия элемента из меню нужно нажать ПКМ по элементу в меню и выбрать «изъять из меню Пуск».</w:t>
      </w:r>
    </w:p>
    <w:p w:rsidR="00DD208C" w:rsidRDefault="00DD208C" w:rsidP="00DD208C">
      <w:pPr>
        <w:jc w:val="center"/>
      </w:pPr>
      <w:r>
        <w:rPr>
          <w:noProof/>
        </w:rPr>
        <w:drawing>
          <wp:inline distT="0" distB="0" distL="0" distR="0">
            <wp:extent cx="1637665" cy="2392045"/>
            <wp:effectExtent l="1905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208C" w:rsidRDefault="00DD208C" w:rsidP="00DD208C">
      <w:pPr>
        <w:jc w:val="center"/>
      </w:pPr>
      <w:r>
        <w:t>Рисунок 1.11 – Добавление элемента в меню «Пуск»</w:t>
      </w:r>
    </w:p>
    <w:p w:rsidR="00DD208C" w:rsidRDefault="00DC69E1" w:rsidP="00DC69E1">
      <w:pPr>
        <w:pStyle w:val="3"/>
      </w:pPr>
      <w:bookmarkStart w:id="10" w:name="_Toc74132463"/>
      <w:r>
        <w:t>1.1.8 К</w:t>
      </w:r>
      <w:r w:rsidRPr="00DC69E1">
        <w:t>онтекстно-зависимое меню</w:t>
      </w:r>
      <w:bookmarkEnd w:id="10"/>
    </w:p>
    <w:p w:rsidR="00DC69E1" w:rsidRDefault="00DC69E1" w:rsidP="00DC69E1">
      <w:r w:rsidRPr="00DC69E1">
        <w:t>Контекстно-зависимое (динамическое) меню объекта</w:t>
      </w:r>
      <w:r>
        <w:t xml:space="preserve"> (рис. 1.12)</w:t>
      </w:r>
      <w:r w:rsidRPr="00DC69E1">
        <w:t xml:space="preserve"> - это меню, которое открывается правой кнопкой мыши и содержит наиболее часто вызываемые команды.</w:t>
      </w:r>
    </w:p>
    <w:p w:rsidR="00DC69E1" w:rsidRDefault="00DC69E1" w:rsidP="00DC69E1">
      <w:pPr>
        <w:jc w:val="center"/>
      </w:pPr>
      <w:r>
        <w:rPr>
          <w:noProof/>
        </w:rPr>
        <w:drawing>
          <wp:inline distT="0" distB="0" distL="0" distR="0">
            <wp:extent cx="1414145" cy="2839085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83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9E1" w:rsidRDefault="00DC69E1" w:rsidP="00DC69E1">
      <w:pPr>
        <w:jc w:val="center"/>
      </w:pPr>
      <w:r>
        <w:t>Рисунок 1.12 – Контекстно-зависимое меню объекта</w:t>
      </w:r>
    </w:p>
    <w:p w:rsidR="00DC69E1" w:rsidRDefault="00DC69E1" w:rsidP="00DC69E1">
      <w:pPr>
        <w:pStyle w:val="3"/>
      </w:pPr>
      <w:bookmarkStart w:id="11" w:name="_Toc74132464"/>
      <w:r>
        <w:lastRenderedPageBreak/>
        <w:t xml:space="preserve">1.1.9 </w:t>
      </w:r>
      <w:r w:rsidRPr="00DC69E1">
        <w:t>Папки</w:t>
      </w:r>
      <w:bookmarkEnd w:id="11"/>
    </w:p>
    <w:p w:rsidR="00DC69E1" w:rsidRDefault="00DC69E1" w:rsidP="00DC69E1">
      <w:r>
        <w:t xml:space="preserve">Создание папок производится в контекстном меню, в пункте «Создать» (рис. 1.13).  Удаление папки производится с помощью кнопки </w:t>
      </w:r>
      <w:r>
        <w:rPr>
          <w:lang w:val="en-US"/>
        </w:rPr>
        <w:t>Delete</w:t>
      </w:r>
      <w:r>
        <w:t xml:space="preserve"> (удаление папки в корзину) или сочетания кнопок </w:t>
      </w:r>
      <w:r>
        <w:rPr>
          <w:lang w:val="en-US"/>
        </w:rPr>
        <w:t>Shift</w:t>
      </w:r>
      <w:r w:rsidRPr="00DC69E1">
        <w:t xml:space="preserve"> + </w:t>
      </w:r>
      <w:r>
        <w:rPr>
          <w:lang w:val="en-US"/>
        </w:rPr>
        <w:t>Delete</w:t>
      </w:r>
      <w:r w:rsidRPr="00DC69E1">
        <w:t xml:space="preserve"> (</w:t>
      </w:r>
      <w:r>
        <w:t>удаление в обход корзины)</w:t>
      </w:r>
      <w:r w:rsidR="00637DA2">
        <w:t xml:space="preserve"> или же в контекстном меню, кликнув по пункту «удалить» (рис. 1.14). Удалить из корзины можно перейдя в неё и удалив нужный файл (папку) или очистив корзину. Восстановить папку можно, перейдя в корзину и кликнув ПКМ по нужной, выбрать «восстановить» (рис. 1.15). </w:t>
      </w:r>
    </w:p>
    <w:p w:rsidR="00637DA2" w:rsidRDefault="00637DA2" w:rsidP="00637DA2">
      <w:pPr>
        <w:jc w:val="center"/>
      </w:pPr>
      <w:r>
        <w:rPr>
          <w:noProof/>
        </w:rPr>
        <w:drawing>
          <wp:inline distT="0" distB="0" distL="0" distR="0">
            <wp:extent cx="4274185" cy="79756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79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A2" w:rsidRDefault="00637DA2" w:rsidP="00637DA2">
      <w:pPr>
        <w:jc w:val="center"/>
      </w:pPr>
      <w:r>
        <w:t>Рисунок 1.13 – Создание папки</w:t>
      </w:r>
    </w:p>
    <w:p w:rsidR="00637DA2" w:rsidRDefault="00637DA2" w:rsidP="00637DA2">
      <w:pPr>
        <w:jc w:val="center"/>
      </w:pPr>
      <w:r>
        <w:rPr>
          <w:noProof/>
        </w:rPr>
        <w:drawing>
          <wp:inline distT="0" distB="0" distL="0" distR="0">
            <wp:extent cx="2349500" cy="238188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A2" w:rsidRDefault="00637DA2" w:rsidP="00637DA2">
      <w:pPr>
        <w:jc w:val="center"/>
      </w:pPr>
      <w:r>
        <w:t>Рисунок 1.14 – Удаление папки</w:t>
      </w:r>
    </w:p>
    <w:p w:rsidR="00637DA2" w:rsidRDefault="00637DA2" w:rsidP="00637DA2">
      <w:pPr>
        <w:jc w:val="center"/>
      </w:pPr>
      <w:r>
        <w:rPr>
          <w:noProof/>
        </w:rPr>
        <w:drawing>
          <wp:inline distT="0" distB="0" distL="0" distR="0">
            <wp:extent cx="1690370" cy="276225"/>
            <wp:effectExtent l="19050" t="0" r="508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DA2" w:rsidRDefault="00637DA2" w:rsidP="00637DA2">
      <w:pPr>
        <w:jc w:val="center"/>
      </w:pPr>
      <w:r>
        <w:t>Рисунок 1.15 – Восстановление папки</w:t>
      </w:r>
    </w:p>
    <w:p w:rsidR="00637DA2" w:rsidRPr="0096587E" w:rsidRDefault="00637DA2" w:rsidP="00637DA2">
      <w:r>
        <w:t xml:space="preserve">Перемещение папок производится перетаскиванием их из одной директории в другую. </w:t>
      </w:r>
      <w:r w:rsidR="0096587E">
        <w:t xml:space="preserve">Или нажатием </w:t>
      </w:r>
      <w:r w:rsidR="0096587E">
        <w:rPr>
          <w:lang w:val="en-US"/>
        </w:rPr>
        <w:t>Ctrl</w:t>
      </w:r>
      <w:r w:rsidR="0096587E" w:rsidRPr="0096587E">
        <w:t xml:space="preserve"> + </w:t>
      </w:r>
      <w:r w:rsidR="0096587E">
        <w:rPr>
          <w:lang w:val="en-US"/>
        </w:rPr>
        <w:t>X</w:t>
      </w:r>
      <w:r w:rsidR="0096587E" w:rsidRPr="0096587E">
        <w:t xml:space="preserve"> (</w:t>
      </w:r>
      <w:r w:rsidR="0096587E">
        <w:t xml:space="preserve">вырезать), а затем в нужной директории </w:t>
      </w:r>
      <w:r w:rsidR="0096587E">
        <w:rPr>
          <w:lang w:val="en-US"/>
        </w:rPr>
        <w:t>Ctrl</w:t>
      </w:r>
      <w:r w:rsidR="0096587E" w:rsidRPr="0096587E">
        <w:t xml:space="preserve"> + </w:t>
      </w:r>
      <w:r w:rsidR="0096587E">
        <w:rPr>
          <w:lang w:val="en-US"/>
        </w:rPr>
        <w:t>V</w:t>
      </w:r>
      <w:r w:rsidR="0096587E" w:rsidRPr="0096587E">
        <w:t xml:space="preserve"> (</w:t>
      </w:r>
      <w:r w:rsidR="0096587E">
        <w:t>вставить</w:t>
      </w:r>
      <w:r w:rsidR="0096587E" w:rsidRPr="0096587E">
        <w:t>).</w:t>
      </w:r>
    </w:p>
    <w:p w:rsidR="0096587E" w:rsidRDefault="0096587E" w:rsidP="0096587E">
      <w:pPr>
        <w:pStyle w:val="3"/>
      </w:pPr>
      <w:bookmarkStart w:id="12" w:name="_Toc74132465"/>
      <w:r>
        <w:t>1.1.10 Р</w:t>
      </w:r>
      <w:r w:rsidRPr="0096587E">
        <w:t>абота с объектами в папках</w:t>
      </w:r>
      <w:bookmarkEnd w:id="12"/>
    </w:p>
    <w:p w:rsidR="0096587E" w:rsidRDefault="0096587E" w:rsidP="0096587E">
      <w:r>
        <w:t xml:space="preserve">Для копирования объекта из одного места в другой можно выбрать интересующий объект и нажать </w:t>
      </w:r>
      <w:r>
        <w:rPr>
          <w:lang w:val="en-US"/>
        </w:rPr>
        <w:t>Ctrl</w:t>
      </w:r>
      <w:r w:rsidRPr="0096587E">
        <w:t xml:space="preserve"> + </w:t>
      </w:r>
      <w:r>
        <w:rPr>
          <w:lang w:val="en-US"/>
        </w:rPr>
        <w:t>C</w:t>
      </w:r>
      <w:r>
        <w:t xml:space="preserve"> (или выбрать «копировать» в </w:t>
      </w:r>
      <w:r>
        <w:lastRenderedPageBreak/>
        <w:t xml:space="preserve">контекстном меню) (рис. 1.16), а далее нажать </w:t>
      </w:r>
      <w:r>
        <w:rPr>
          <w:lang w:val="en-US"/>
        </w:rPr>
        <w:t>Ctrl</w:t>
      </w:r>
      <w:r w:rsidRPr="0096587E">
        <w:t xml:space="preserve"> + </w:t>
      </w:r>
      <w:r>
        <w:rPr>
          <w:lang w:val="en-US"/>
        </w:rPr>
        <w:t>V</w:t>
      </w:r>
      <w:r>
        <w:t xml:space="preserve"> (или </w:t>
      </w:r>
      <w:r w:rsidRPr="0096587E">
        <w:t xml:space="preserve"> </w:t>
      </w:r>
      <w:r>
        <w:t xml:space="preserve">ПКМ по пустому месту </w:t>
      </w:r>
      <w:r w:rsidR="003A6D3D">
        <w:t>→</w:t>
      </w:r>
      <w:r>
        <w:t xml:space="preserve"> «вставить»)</w:t>
      </w:r>
      <w:r w:rsidRPr="0096587E">
        <w:t xml:space="preserve"> </w:t>
      </w:r>
      <w:r>
        <w:t xml:space="preserve">в нужном месте (рис. 1.17). Также можно копировать группы объектов, для этого нужно выделить несколько объектов, выбрав первый элемент, и, с зажатым </w:t>
      </w:r>
      <w:r>
        <w:rPr>
          <w:lang w:val="en-US"/>
        </w:rPr>
        <w:t>Shift</w:t>
      </w:r>
      <w:r>
        <w:t xml:space="preserve">, кликнуть на последний (или вручную выбрать несколько объектов с зажатым </w:t>
      </w:r>
      <w:r>
        <w:rPr>
          <w:lang w:val="en-US"/>
        </w:rPr>
        <w:t>Ctrl</w:t>
      </w:r>
      <w:r w:rsidRPr="0096587E">
        <w:t>)</w:t>
      </w:r>
      <w:r>
        <w:t xml:space="preserve"> (рис. 1.18). </w:t>
      </w:r>
    </w:p>
    <w:p w:rsidR="0096587E" w:rsidRDefault="0096587E" w:rsidP="0096587E">
      <w:pPr>
        <w:jc w:val="center"/>
      </w:pPr>
      <w:r>
        <w:rPr>
          <w:noProof/>
        </w:rPr>
        <w:drawing>
          <wp:inline distT="0" distB="0" distL="0" distR="0">
            <wp:extent cx="1499235" cy="3413125"/>
            <wp:effectExtent l="19050" t="0" r="571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341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87E" w:rsidRDefault="0096587E" w:rsidP="0096587E">
      <w:pPr>
        <w:jc w:val="center"/>
      </w:pPr>
      <w:r>
        <w:t>Рисунок 1.</w:t>
      </w:r>
      <w:r w:rsidR="00872C77">
        <w:t>16 – Копирование объекта</w:t>
      </w:r>
    </w:p>
    <w:p w:rsidR="00872C77" w:rsidRDefault="00872C77" w:rsidP="0096587E">
      <w:pPr>
        <w:jc w:val="center"/>
      </w:pPr>
      <w:r>
        <w:rPr>
          <w:noProof/>
        </w:rPr>
        <w:drawing>
          <wp:inline distT="0" distB="0" distL="0" distR="0">
            <wp:extent cx="1786255" cy="1701165"/>
            <wp:effectExtent l="19050" t="0" r="444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25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77" w:rsidRDefault="00872C77" w:rsidP="0096587E">
      <w:pPr>
        <w:jc w:val="center"/>
      </w:pPr>
      <w:r>
        <w:t>Рисунок 1.17 – Вставка объекта</w:t>
      </w:r>
    </w:p>
    <w:p w:rsidR="00872C77" w:rsidRDefault="00872C77" w:rsidP="0096587E">
      <w:pPr>
        <w:jc w:val="center"/>
      </w:pPr>
      <w:r>
        <w:rPr>
          <w:noProof/>
        </w:rPr>
        <w:lastRenderedPageBreak/>
        <w:drawing>
          <wp:inline distT="0" distB="0" distL="0" distR="0">
            <wp:extent cx="4338320" cy="2019935"/>
            <wp:effectExtent l="1905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C77" w:rsidRDefault="00872C77" w:rsidP="0096587E">
      <w:pPr>
        <w:jc w:val="center"/>
      </w:pPr>
      <w:r>
        <w:t>Рисунок 1.18 – Несколько выбранных объектов</w:t>
      </w:r>
    </w:p>
    <w:p w:rsidR="00872C77" w:rsidRDefault="00872C77" w:rsidP="00872C77">
      <w:r>
        <w:t>Удаление, перемещение и восстановление производится аналогично папкам.</w:t>
      </w:r>
    </w:p>
    <w:p w:rsidR="00872C77" w:rsidRDefault="00872C77" w:rsidP="00872C77">
      <w:pPr>
        <w:pStyle w:val="3"/>
      </w:pPr>
      <w:bookmarkStart w:id="13" w:name="_Toc74132466"/>
      <w:r>
        <w:t>1.1.11 У</w:t>
      </w:r>
      <w:r w:rsidRPr="00872C77">
        <w:t>становление параметров просмотра папок</w:t>
      </w:r>
      <w:bookmarkEnd w:id="13"/>
    </w:p>
    <w:p w:rsidR="00872C77" w:rsidRDefault="00872C77" w:rsidP="00872C77">
      <w:r>
        <w:t xml:space="preserve">Настройка отображения папок производится в меню «Свойства папки» (рис. 1.19), которое можно найти во вкладке «Сервис». </w:t>
      </w:r>
      <w:r w:rsidR="00A5253C">
        <w:t xml:space="preserve"> Во вкладке «Вид», в поле «Дополнительные параметры» можно настроить отображение определённых видов папок и файлов.</w:t>
      </w:r>
    </w:p>
    <w:p w:rsidR="00A5253C" w:rsidRDefault="00A5253C" w:rsidP="00A5253C">
      <w:pPr>
        <w:jc w:val="center"/>
      </w:pPr>
      <w:r>
        <w:rPr>
          <w:noProof/>
        </w:rPr>
        <w:drawing>
          <wp:inline distT="0" distB="0" distL="0" distR="0">
            <wp:extent cx="3234513" cy="3764977"/>
            <wp:effectExtent l="19050" t="0" r="3987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837" cy="3767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3C" w:rsidRDefault="00A5253C" w:rsidP="00A5253C">
      <w:pPr>
        <w:jc w:val="center"/>
      </w:pPr>
      <w:r>
        <w:t>Рисунок 1.19 – Изменение отображения папок</w:t>
      </w:r>
    </w:p>
    <w:p w:rsidR="00A5253C" w:rsidRDefault="00A5253C" w:rsidP="00A5253C">
      <w:pPr>
        <w:pStyle w:val="3"/>
      </w:pPr>
      <w:bookmarkStart w:id="14" w:name="_Toc74132467"/>
      <w:r>
        <w:lastRenderedPageBreak/>
        <w:t>1.1.12 Я</w:t>
      </w:r>
      <w:r w:rsidRPr="00A5253C">
        <w:t>рлыки</w:t>
      </w:r>
      <w:bookmarkEnd w:id="14"/>
    </w:p>
    <w:p w:rsidR="00A5253C" w:rsidRPr="00A5253C" w:rsidRDefault="00A5253C" w:rsidP="00A5253C">
      <w:r>
        <w:t xml:space="preserve">Для создания ярлыка достаточно нажать ПКМ по пустому месту и в появившемся окне выбрать «Создать» </w:t>
      </w:r>
      <w:r w:rsidR="003A6D3D">
        <w:t>→</w:t>
      </w:r>
      <w:r w:rsidRPr="00A5253C">
        <w:t xml:space="preserve"> </w:t>
      </w:r>
      <w:r>
        <w:t xml:space="preserve">«Ярлык», откроется окно (рис. 1.20), где следует указать путь к файлу, который будет открываться при клике на ярлык. Также можно создать ярлык, кликнув по необходимому объекту правок кнопкой мыши, и выбрать «отправить» </w:t>
      </w:r>
      <w:r w:rsidR="003A6D3D">
        <w:t>→</w:t>
      </w:r>
      <w:r>
        <w:t xml:space="preserve"> «рабочий стол» (рис. 1.21), после этого на рабочем столе появится ярлык, который можно будет переместить в другое место.</w:t>
      </w:r>
    </w:p>
    <w:p w:rsidR="00A5253C" w:rsidRDefault="00A5253C" w:rsidP="00A5253C">
      <w:pPr>
        <w:jc w:val="center"/>
      </w:pPr>
      <w:r>
        <w:rPr>
          <w:noProof/>
        </w:rPr>
        <w:drawing>
          <wp:inline distT="0" distB="0" distL="0" distR="0">
            <wp:extent cx="3670448" cy="2741460"/>
            <wp:effectExtent l="19050" t="0" r="6202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93" cy="274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3C" w:rsidRDefault="00A5253C" w:rsidP="00A5253C">
      <w:pPr>
        <w:jc w:val="center"/>
      </w:pPr>
      <w:r>
        <w:t>Рису</w:t>
      </w:r>
      <w:r w:rsidR="00755179">
        <w:t>нок 1.20 – Окно создания ярлыка</w:t>
      </w:r>
    </w:p>
    <w:p w:rsidR="00A5253C" w:rsidRDefault="00A5253C" w:rsidP="00A5253C">
      <w:pPr>
        <w:jc w:val="center"/>
      </w:pPr>
      <w:r>
        <w:rPr>
          <w:noProof/>
        </w:rPr>
        <w:drawing>
          <wp:inline distT="0" distB="0" distL="0" distR="0">
            <wp:extent cx="3498215" cy="1350645"/>
            <wp:effectExtent l="19050" t="0" r="698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53C" w:rsidRDefault="00A5253C" w:rsidP="00A5253C">
      <w:pPr>
        <w:jc w:val="center"/>
      </w:pPr>
      <w:r>
        <w:t>Рисунок 1.21 – Создание ярлыка на рабочем столе</w:t>
      </w:r>
    </w:p>
    <w:p w:rsidR="00A5253C" w:rsidRDefault="00081730" w:rsidP="00A5253C">
      <w:r>
        <w:t>Копирование, удаление, перемещение ярлыков аналогично файлам или папкам.</w:t>
      </w:r>
    </w:p>
    <w:p w:rsidR="00081730" w:rsidRDefault="00081730" w:rsidP="00A5253C">
      <w:r>
        <w:t>Для изменения надписи ярлыка нужно кликнуть по нему ПКМ и выбрать «переименовать» (рис. 1.22).  Для изменения значка нужно перейти в свойства объекта и нажать «сменить значок» (рис. 1.23).</w:t>
      </w:r>
    </w:p>
    <w:p w:rsidR="00081730" w:rsidRDefault="00081730" w:rsidP="00081730">
      <w:pPr>
        <w:jc w:val="center"/>
      </w:pPr>
      <w:r>
        <w:rPr>
          <w:noProof/>
        </w:rPr>
        <w:lastRenderedPageBreak/>
        <w:drawing>
          <wp:inline distT="0" distB="0" distL="0" distR="0">
            <wp:extent cx="1330577" cy="1956391"/>
            <wp:effectExtent l="19050" t="0" r="2923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02" cy="1956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30" w:rsidRDefault="00081730" w:rsidP="00081730">
      <w:pPr>
        <w:jc w:val="center"/>
      </w:pPr>
      <w:r>
        <w:t>Рисунок 1.22 – Переименование ярлыка</w:t>
      </w:r>
    </w:p>
    <w:p w:rsidR="00081730" w:rsidRDefault="00081730" w:rsidP="00081730">
      <w:pPr>
        <w:jc w:val="center"/>
      </w:pPr>
      <w:r>
        <w:rPr>
          <w:noProof/>
        </w:rPr>
        <w:drawing>
          <wp:inline distT="0" distB="0" distL="0" distR="0">
            <wp:extent cx="2698690" cy="3493698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89" cy="3499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730" w:rsidRDefault="00081730" w:rsidP="00081730">
      <w:pPr>
        <w:jc w:val="center"/>
      </w:pPr>
      <w:r>
        <w:t>Рисунок 1.23 – Смена значка ярлыка</w:t>
      </w:r>
    </w:p>
    <w:p w:rsidR="00081730" w:rsidRDefault="00081730" w:rsidP="00081730">
      <w:pPr>
        <w:pStyle w:val="3"/>
      </w:pPr>
      <w:bookmarkStart w:id="15" w:name="_Toc74132468"/>
      <w:r>
        <w:t xml:space="preserve">1.1.13 </w:t>
      </w:r>
      <w:r w:rsidRPr="00081730">
        <w:t>Работа с Проводником</w:t>
      </w:r>
      <w:bookmarkEnd w:id="15"/>
    </w:p>
    <w:p w:rsidR="00081730" w:rsidRDefault="006310FE" w:rsidP="00081730">
      <w:r>
        <w:t>Изменение окна программы Проводник производится через вкладку «Вид» (рис. 1.24). В данной вкладке можно включить некоторые панели инструментов, строку состояния, панели обозревателя, изменить представление элементов (плиткой, списком и т.д.), упорядочить значки, выбрать столбцы и настроить вид папок.</w:t>
      </w:r>
    </w:p>
    <w:p w:rsidR="006310FE" w:rsidRDefault="006310FE" w:rsidP="006310FE">
      <w:pPr>
        <w:jc w:val="center"/>
      </w:pPr>
      <w:r w:rsidRPr="006310FE">
        <w:rPr>
          <w:noProof/>
        </w:rPr>
        <w:lastRenderedPageBreak/>
        <w:drawing>
          <wp:inline distT="0" distB="0" distL="0" distR="0">
            <wp:extent cx="1431984" cy="21106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38864" cy="212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FE" w:rsidRDefault="006310FE" w:rsidP="006310FE">
      <w:pPr>
        <w:jc w:val="center"/>
      </w:pPr>
      <w:r>
        <w:t>Рисунок 1.24 – Изменение окна Проводника</w:t>
      </w:r>
    </w:p>
    <w:p w:rsidR="006310FE" w:rsidRDefault="006310FE" w:rsidP="006310FE">
      <w:r>
        <w:t>Для просмотра содержимого папки достаточно открыть Проводник, перейти в нужную директорию, кликая дважды на необходимую папку, или введя в адресную строку полный путь до необходимой папки.</w:t>
      </w:r>
    </w:p>
    <w:p w:rsidR="006310FE" w:rsidRDefault="006310FE" w:rsidP="006310FE">
      <w:r>
        <w:t>Для создания папки, ярлыка или другого файла кликните по пустому месту необходимой директории ПКМ и выберите пункт «Создать</w:t>
      </w:r>
      <w:r w:rsidR="000A7E95">
        <w:t xml:space="preserve">» </w:t>
      </w:r>
      <w:r>
        <w:t>(рис. 1.25).</w:t>
      </w:r>
    </w:p>
    <w:p w:rsidR="000A7E95" w:rsidRDefault="000A7E95" w:rsidP="000A7E95">
      <w:pPr>
        <w:jc w:val="center"/>
      </w:pPr>
      <w:r w:rsidRPr="000A7E95">
        <w:rPr>
          <w:noProof/>
        </w:rPr>
        <w:drawing>
          <wp:inline distT="0" distB="0" distL="0" distR="0">
            <wp:extent cx="3001992" cy="159696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07135" cy="159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95" w:rsidRDefault="000A7E95" w:rsidP="000A7E95">
      <w:pPr>
        <w:jc w:val="center"/>
      </w:pPr>
      <w:r>
        <w:t>Рисунок 1.25 – Создание нового объекта</w:t>
      </w:r>
    </w:p>
    <w:p w:rsidR="000A7E95" w:rsidRDefault="000A7E95" w:rsidP="000A7E95">
      <w:r>
        <w:t>Выделение групп файлов, перемещение и копирование описано в пункте 1.1.10.</w:t>
      </w:r>
    </w:p>
    <w:p w:rsidR="000A7E95" w:rsidRDefault="000A7E95" w:rsidP="000A7E95">
      <w:r>
        <w:t>Чтобы переименовать файл достаточно кликнуть по нему ПКМ и выбрать пункт «Переименовать» (рис. 1.26), а далее ввести необходимое имя объекту.</w:t>
      </w:r>
    </w:p>
    <w:p w:rsidR="000A7E95" w:rsidRDefault="000A7E95" w:rsidP="000A7E95">
      <w:pPr>
        <w:jc w:val="center"/>
      </w:pPr>
      <w:r w:rsidRPr="000A7E95">
        <w:rPr>
          <w:noProof/>
        </w:rPr>
        <w:lastRenderedPageBreak/>
        <w:drawing>
          <wp:inline distT="0" distB="0" distL="0" distR="0">
            <wp:extent cx="1647645" cy="20323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52374" cy="203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E95" w:rsidRDefault="000A7E95" w:rsidP="000A7E95">
      <w:pPr>
        <w:jc w:val="center"/>
      </w:pPr>
      <w:r>
        <w:t>Рисунок 1.26 – Переименование файла</w:t>
      </w:r>
    </w:p>
    <w:p w:rsidR="000A7E95" w:rsidRDefault="000A7E95" w:rsidP="000A7E95">
      <w:r>
        <w:t xml:space="preserve">Поиск файлов производится во вкладке «Поиск» (рис. 1.27), которая открывается по нажатию одноимённой кнопки. Здесь </w:t>
      </w:r>
      <w:r w:rsidR="00485722">
        <w:t>нужно ввести имя файла или папки, или текст, содержащийся в файле, и выбрать место, где искать.</w:t>
      </w:r>
    </w:p>
    <w:p w:rsidR="00485722" w:rsidRDefault="00485722" w:rsidP="00485722">
      <w:pPr>
        <w:jc w:val="center"/>
      </w:pPr>
      <w:r w:rsidRPr="00485722">
        <w:rPr>
          <w:noProof/>
        </w:rPr>
        <w:drawing>
          <wp:inline distT="0" distB="0" distL="0" distR="0">
            <wp:extent cx="1732985" cy="349369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40222" cy="350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722" w:rsidRDefault="00485722" w:rsidP="00485722">
      <w:pPr>
        <w:jc w:val="center"/>
      </w:pPr>
      <w:r>
        <w:t>Рисунок 1.27 – Поиск файла или папки</w:t>
      </w:r>
    </w:p>
    <w:p w:rsidR="00485722" w:rsidRDefault="00485722" w:rsidP="00485722">
      <w:r>
        <w:t>Определить характеристики диска можно, перейдя в «Мой компьютер» и кликнув ПКМ по интересующему разделу, далее следует выбрать пункт «Свойства» (рис. 1.28).</w:t>
      </w:r>
    </w:p>
    <w:p w:rsidR="00485722" w:rsidRDefault="00485722" w:rsidP="00485722">
      <w:pPr>
        <w:jc w:val="center"/>
      </w:pPr>
      <w:r w:rsidRPr="00485722">
        <w:rPr>
          <w:noProof/>
        </w:rPr>
        <w:lastRenderedPageBreak/>
        <w:drawing>
          <wp:inline distT="0" distB="0" distL="0" distR="0">
            <wp:extent cx="4420454" cy="3200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36195" cy="321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1.28 – Определение характеристик диска</w:t>
      </w:r>
    </w:p>
    <w:p w:rsidR="00F20296" w:rsidRPr="00F20296" w:rsidRDefault="00F20296" w:rsidP="00F20296">
      <w:pPr>
        <w:pStyle w:val="3"/>
      </w:pPr>
      <w:bookmarkStart w:id="16" w:name="_Toc74132469"/>
      <w:r w:rsidRPr="00F20296">
        <w:t>1.1.14 Пользовательские настройки компьютера</w:t>
      </w:r>
      <w:bookmarkEnd w:id="16"/>
    </w:p>
    <w:p w:rsidR="00F20296" w:rsidRDefault="00F20296" w:rsidP="00F20296">
      <w:r>
        <w:t xml:space="preserve">Открыть </w:t>
      </w:r>
      <w:r w:rsidR="00755179">
        <w:t>«</w:t>
      </w:r>
      <w:r>
        <w:t>Панель управления</w:t>
      </w:r>
      <w:r w:rsidR="00755179">
        <w:t>»</w:t>
      </w:r>
      <w:r>
        <w:t xml:space="preserve"> можно, перейдя в </w:t>
      </w:r>
      <w:r w:rsidR="00755179">
        <w:t>«</w:t>
      </w:r>
      <w:r>
        <w:t>Пуск</w:t>
      </w:r>
      <w:r w:rsidR="00755179">
        <w:t>»</w:t>
      </w:r>
      <w:r>
        <w:t xml:space="preserve"> и выбрав необходимый пункт (рис. 1.29). Или можно зайти в проводник и выбрать </w:t>
      </w:r>
      <w:r w:rsidR="00755179">
        <w:t>«</w:t>
      </w:r>
      <w:r>
        <w:t>Панель управления</w:t>
      </w:r>
      <w:r w:rsidR="00755179">
        <w:t>»</w:t>
      </w:r>
      <w:r>
        <w:t xml:space="preserve"> в левом сайдбаре (рис. 1.30).</w:t>
      </w:r>
    </w:p>
    <w:p w:rsidR="00F20296" w:rsidRDefault="00F20296" w:rsidP="00F20296">
      <w:pPr>
        <w:jc w:val="center"/>
      </w:pPr>
      <w:r w:rsidRPr="00F20296">
        <w:rPr>
          <w:noProof/>
        </w:rPr>
        <w:drawing>
          <wp:inline distT="0" distB="0" distL="0" distR="0">
            <wp:extent cx="4157932" cy="298277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65780" cy="2988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96" w:rsidRDefault="00F20296" w:rsidP="00F20296">
      <w:pPr>
        <w:jc w:val="center"/>
      </w:pPr>
      <w:r>
        <w:t>Рисунок 1.29 – Открытие панели управления</w:t>
      </w:r>
    </w:p>
    <w:p w:rsidR="00F20296" w:rsidRDefault="00F20296" w:rsidP="00F20296">
      <w:pPr>
        <w:jc w:val="center"/>
      </w:pPr>
      <w:r w:rsidRPr="00F20296">
        <w:rPr>
          <w:noProof/>
        </w:rPr>
        <w:lastRenderedPageBreak/>
        <w:drawing>
          <wp:inline distT="0" distB="0" distL="0" distR="0">
            <wp:extent cx="4313208" cy="30729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328093" cy="308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296" w:rsidRDefault="00F20296" w:rsidP="00F20296">
      <w:pPr>
        <w:jc w:val="center"/>
      </w:pPr>
      <w:r>
        <w:t>Рисунок 1.30 – Открытие Панели управления через проводник</w:t>
      </w:r>
    </w:p>
    <w:p w:rsidR="00DB5B94" w:rsidRDefault="00DB5B94" w:rsidP="00DB5B94">
      <w:r>
        <w:t>Установка обоев рабочего стола описана в пункте 1.1.1.</w:t>
      </w:r>
    </w:p>
    <w:p w:rsidR="00DB5B94" w:rsidRDefault="00DB5B94" w:rsidP="00DB5B94">
      <w:r>
        <w:t>Установка заставки экрана производится в том же окне, что и установка обоев рабочего стола. Переходим на вкладку «Заставка» (рис. 1.31). Здесь можно выбрать тип заставки и, нажав на «Параметры», настроить заставку, например, можно изменить текст или изменить картинку.</w:t>
      </w:r>
    </w:p>
    <w:p w:rsidR="00DB5B94" w:rsidRDefault="00DB5B94" w:rsidP="00DB5B94">
      <w:pPr>
        <w:jc w:val="center"/>
      </w:pPr>
      <w:r w:rsidRPr="00DB5B94">
        <w:rPr>
          <w:noProof/>
        </w:rPr>
        <w:drawing>
          <wp:inline distT="0" distB="0" distL="0" distR="0">
            <wp:extent cx="3019245" cy="334219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028604" cy="335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D1" w:rsidRDefault="00D55AD1" w:rsidP="00DB5B94">
      <w:pPr>
        <w:jc w:val="center"/>
      </w:pPr>
      <w:r>
        <w:t>Рисунок 1.31 – Установка заставки</w:t>
      </w:r>
    </w:p>
    <w:p w:rsidR="00F20296" w:rsidRDefault="00D55AD1" w:rsidP="00D55AD1">
      <w:r>
        <w:lastRenderedPageBreak/>
        <w:t>Настройка цветовой и шрифтовой гаммы экрана производится в окне «Свойства: Экран», во вкладках «Оформление» и «Параметры». В первой вкладке (рис. 1.32) можно настроить тему операционной системы, цветовую схему и размеры шрифта. На второй вкладке (рис. 1.33) можно настроить параметры экрана.</w:t>
      </w:r>
    </w:p>
    <w:p w:rsidR="00D55AD1" w:rsidRDefault="00D55AD1" w:rsidP="00D55AD1">
      <w:pPr>
        <w:jc w:val="center"/>
      </w:pPr>
      <w:r w:rsidRPr="00D55AD1">
        <w:rPr>
          <w:noProof/>
        </w:rPr>
        <w:drawing>
          <wp:inline distT="0" distB="0" distL="0" distR="0">
            <wp:extent cx="2717321" cy="307057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722516" cy="307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D1" w:rsidRDefault="00D55AD1" w:rsidP="00D55AD1">
      <w:pPr>
        <w:jc w:val="center"/>
      </w:pPr>
      <w:r>
        <w:t xml:space="preserve">Рисунок 1.32 – Настройка оформления </w:t>
      </w:r>
      <w:r>
        <w:rPr>
          <w:lang w:val="en-US"/>
        </w:rPr>
        <w:t>Windows</w:t>
      </w:r>
    </w:p>
    <w:p w:rsidR="00D55AD1" w:rsidRDefault="00D55AD1" w:rsidP="00D55AD1">
      <w:pPr>
        <w:jc w:val="center"/>
      </w:pPr>
      <w:r>
        <w:rPr>
          <w:noProof/>
        </w:rPr>
        <w:drawing>
          <wp:inline distT="0" distB="0" distL="0" distR="0">
            <wp:extent cx="2656936" cy="298905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63469" cy="2996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AD1" w:rsidRDefault="00D55AD1" w:rsidP="00D55AD1">
      <w:pPr>
        <w:jc w:val="center"/>
      </w:pPr>
      <w:r>
        <w:t>Рисунок 1.33 – Настройка экрана</w:t>
      </w:r>
    </w:p>
    <w:p w:rsidR="00D55AD1" w:rsidRDefault="002A6B4D" w:rsidP="002A6B4D">
      <w:r>
        <w:t>Настройка параметров клавиатуры и мыши производится через окна «Свойства: Клавиатура» (рис. 1.34) и «Свойства: Мышь» (рис. 1.35)</w:t>
      </w:r>
    </w:p>
    <w:p w:rsidR="002A6B4D" w:rsidRDefault="002A6B4D" w:rsidP="002A6B4D">
      <w:pPr>
        <w:jc w:val="center"/>
      </w:pPr>
      <w:r w:rsidRPr="002A6B4D">
        <w:rPr>
          <w:noProof/>
        </w:rPr>
        <w:lastRenderedPageBreak/>
        <w:drawing>
          <wp:inline distT="0" distB="0" distL="0" distR="0">
            <wp:extent cx="2337758" cy="262924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45382" cy="263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4D" w:rsidRDefault="002A6B4D" w:rsidP="002A6B4D">
      <w:pPr>
        <w:jc w:val="center"/>
      </w:pPr>
      <w:r>
        <w:t>Рисунок 1.34 – Настройка клавиатуры</w:t>
      </w:r>
    </w:p>
    <w:p w:rsidR="002A6B4D" w:rsidRDefault="002A6B4D" w:rsidP="002A6B4D">
      <w:pPr>
        <w:jc w:val="center"/>
      </w:pPr>
      <w:r w:rsidRPr="002A6B4D">
        <w:rPr>
          <w:noProof/>
        </w:rPr>
        <w:drawing>
          <wp:inline distT="0" distB="0" distL="0" distR="0">
            <wp:extent cx="2484408" cy="289950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93544" cy="291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B4D" w:rsidRDefault="002A6B4D" w:rsidP="002A6B4D">
      <w:pPr>
        <w:jc w:val="center"/>
      </w:pPr>
      <w:r>
        <w:t>Рисунок 1.35 – Настройка мыши</w:t>
      </w:r>
    </w:p>
    <w:p w:rsidR="002A6B4D" w:rsidRDefault="002A6B4D" w:rsidP="002A6B4D">
      <w:r>
        <w:t>Настройка звуков системных приложений производится в окне: Панель управ</w:t>
      </w:r>
      <w:r w:rsidR="00AB420F">
        <w:t>ления</w:t>
      </w:r>
      <w:r w:rsidR="003A6D3D">
        <w:t>→</w:t>
      </w:r>
      <w:r w:rsidRPr="002A6B4D">
        <w:t xml:space="preserve"> </w:t>
      </w:r>
      <w:r w:rsidR="00AB420F">
        <w:t>Свойства: звуки и аудиоустройства</w:t>
      </w:r>
      <w:r w:rsidR="003A6D3D">
        <w:t>→</w:t>
      </w:r>
      <w:r w:rsidR="00AB420F">
        <w:t xml:space="preserve"> Звуки (рис. 1.36). </w:t>
      </w:r>
    </w:p>
    <w:p w:rsidR="005A5545" w:rsidRDefault="00AB420F" w:rsidP="002A6B4D">
      <w:r>
        <w:t xml:space="preserve">Смена раскладки клавиатуры производится </w:t>
      </w:r>
      <w:r w:rsidR="005A5545">
        <w:t xml:space="preserve">путём нажатия сочетание клавиш </w:t>
      </w:r>
      <w:r w:rsidR="005A5545">
        <w:rPr>
          <w:lang w:val="en-US"/>
        </w:rPr>
        <w:t>Alt</w:t>
      </w:r>
      <w:r w:rsidR="005A5545" w:rsidRPr="005A5545">
        <w:t xml:space="preserve"> + </w:t>
      </w:r>
      <w:r w:rsidR="005A5545">
        <w:rPr>
          <w:lang w:val="en-US"/>
        </w:rPr>
        <w:t>Shift</w:t>
      </w:r>
      <w:r w:rsidR="005A5545">
        <w:t xml:space="preserve">. </w:t>
      </w:r>
    </w:p>
    <w:p w:rsidR="00AB420F" w:rsidRPr="005A5545" w:rsidRDefault="005A5545" w:rsidP="002A6B4D">
      <w:r>
        <w:t>Настройка основных параметров системы производится в окне «Свойства системы» (рис. 1.37), чтобы его открыть перейдите в Панель управления, а далее Система.</w:t>
      </w:r>
    </w:p>
    <w:p w:rsidR="00AB420F" w:rsidRDefault="00AB420F" w:rsidP="00AB420F">
      <w:pPr>
        <w:jc w:val="center"/>
      </w:pPr>
      <w:r w:rsidRPr="00AB420F">
        <w:rPr>
          <w:noProof/>
        </w:rPr>
        <w:lastRenderedPageBreak/>
        <w:drawing>
          <wp:inline distT="0" distB="0" distL="0" distR="0">
            <wp:extent cx="2893342" cy="37438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47828" cy="3814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20F" w:rsidRDefault="00AB420F" w:rsidP="00AB420F">
      <w:pPr>
        <w:jc w:val="center"/>
      </w:pPr>
      <w:r>
        <w:t>Рисунок 1.36 – Настройка звуков системы</w:t>
      </w:r>
    </w:p>
    <w:p w:rsidR="005A5545" w:rsidRDefault="005A5545" w:rsidP="00AB420F">
      <w:pPr>
        <w:jc w:val="center"/>
      </w:pPr>
      <w:r w:rsidRPr="005A5545">
        <w:rPr>
          <w:noProof/>
        </w:rPr>
        <w:drawing>
          <wp:inline distT="0" distB="0" distL="0" distR="0">
            <wp:extent cx="3163038" cy="429595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74139" cy="4311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545" w:rsidRDefault="005A5545" w:rsidP="00AB420F">
      <w:pPr>
        <w:jc w:val="center"/>
      </w:pPr>
      <w:r>
        <w:t>Рисунок 1.37 – Настройка системы</w:t>
      </w:r>
    </w:p>
    <w:p w:rsidR="00AB420F" w:rsidRDefault="00502643" w:rsidP="00B72C46">
      <w:pPr>
        <w:pStyle w:val="2"/>
      </w:pPr>
      <w:bookmarkStart w:id="17" w:name="_Toc74132470"/>
      <w:r>
        <w:lastRenderedPageBreak/>
        <w:t xml:space="preserve">1.2 </w:t>
      </w:r>
      <w:r w:rsidR="00755179">
        <w:t>Работа со стандартными Windows-</w:t>
      </w:r>
      <w:r w:rsidRPr="00502643">
        <w:t>приложениями</w:t>
      </w:r>
      <w:bookmarkEnd w:id="17"/>
    </w:p>
    <w:p w:rsidR="00502643" w:rsidRDefault="00502643" w:rsidP="00502643">
      <w:pPr>
        <w:pStyle w:val="3"/>
      </w:pPr>
      <w:bookmarkStart w:id="18" w:name="_Toc74132471"/>
      <w:r>
        <w:t xml:space="preserve">1.2.1 </w:t>
      </w:r>
      <w:r w:rsidRPr="00502643">
        <w:t>Встроенный графический редактор Paint</w:t>
      </w:r>
      <w:bookmarkEnd w:id="18"/>
    </w:p>
    <w:p w:rsidR="00502643" w:rsidRDefault="00502643" w:rsidP="00502643">
      <w:r>
        <w:t xml:space="preserve">Для создания нового изображения достаточно запустить </w:t>
      </w:r>
      <w:r>
        <w:rPr>
          <w:lang w:val="en-US"/>
        </w:rPr>
        <w:t>Paint</w:t>
      </w:r>
      <w:r>
        <w:t>, в открывшемся окне (рис. 1.38) уже будет находит</w:t>
      </w:r>
      <w:r w:rsidR="0037083C">
        <w:t>ь</w:t>
      </w:r>
      <w:r>
        <w:t xml:space="preserve">ся рабочая область, с которой можно работать. Для изменения изображения можно выбрать инструмент на панели сверху, или </w:t>
      </w:r>
      <w:r w:rsidR="000C1A85">
        <w:t>выбрать примитив из панели правее инструментов, также можно настроить толщину линии и выбрать цвет.</w:t>
      </w:r>
    </w:p>
    <w:p w:rsidR="00502643" w:rsidRDefault="00502643" w:rsidP="00502643">
      <w:pPr>
        <w:jc w:val="center"/>
      </w:pPr>
      <w:r w:rsidRPr="00502643">
        <w:rPr>
          <w:noProof/>
        </w:rPr>
        <w:drawing>
          <wp:inline distT="0" distB="0" distL="0" distR="0">
            <wp:extent cx="4451231" cy="23576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56624" cy="236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43" w:rsidRPr="00380A93" w:rsidRDefault="00502643" w:rsidP="00502643">
      <w:pPr>
        <w:jc w:val="center"/>
      </w:pPr>
      <w:r>
        <w:t xml:space="preserve">Рисунок 1.38 – Рабочее окно </w:t>
      </w:r>
      <w:r>
        <w:rPr>
          <w:lang w:val="en-US"/>
        </w:rPr>
        <w:t>Paint</w:t>
      </w:r>
    </w:p>
    <w:p w:rsidR="00502643" w:rsidRDefault="005A7CB3" w:rsidP="00502643">
      <w:r>
        <w:t>Чтобы масштабировать примитив достаточно его добавить на рабочую область и навести курсор на его угол</w:t>
      </w:r>
      <w:r w:rsidR="00CC539C">
        <w:t>,</w:t>
      </w:r>
      <w:r>
        <w:t xml:space="preserve"> пока он является активным (рис. 1.39). Чтобы повернуть элемент нужно нажать на кнопку «Повернуть» (рис. 1.39).</w:t>
      </w:r>
    </w:p>
    <w:p w:rsidR="005A7CB3" w:rsidRDefault="005A7CB3" w:rsidP="005A7CB3">
      <w:pPr>
        <w:jc w:val="center"/>
      </w:pPr>
      <w:r>
        <w:rPr>
          <w:noProof/>
        </w:rPr>
        <w:drawing>
          <wp:inline distT="0" distB="0" distL="0" distR="0">
            <wp:extent cx="3856008" cy="184783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print"/>
                    <a:srcRect t="3616" b="11156"/>
                    <a:stretch/>
                  </pic:blipFill>
                  <pic:spPr bwMode="auto">
                    <a:xfrm>
                      <a:off x="0" y="0"/>
                      <a:ext cx="3873822" cy="185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CB3" w:rsidRDefault="005A7CB3" w:rsidP="005A7CB3">
      <w:pPr>
        <w:jc w:val="center"/>
      </w:pPr>
      <w:r>
        <w:t>Рисунок 1.39 – Масштабирование элемента</w:t>
      </w:r>
    </w:p>
    <w:p w:rsidR="005A7CB3" w:rsidRDefault="005A7CB3" w:rsidP="005A7CB3">
      <w:r>
        <w:t>Для изменения палитры нужно кликнуть на кнопку «Изменение цветов»</w:t>
      </w:r>
      <w:r w:rsidR="0066539C">
        <w:t>, после чего откроется диалоговое окно (рис. 1.40), в котором можно настроить цвет.</w:t>
      </w:r>
    </w:p>
    <w:p w:rsidR="0066539C" w:rsidRDefault="0066539C" w:rsidP="0066539C">
      <w:pPr>
        <w:jc w:val="center"/>
      </w:pPr>
      <w:r w:rsidRPr="0066539C">
        <w:rPr>
          <w:noProof/>
        </w:rPr>
        <w:lastRenderedPageBreak/>
        <w:drawing>
          <wp:inline distT="0" distB="0" distL="0" distR="0">
            <wp:extent cx="2889849" cy="26547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01566" cy="266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9C" w:rsidRDefault="0066539C" w:rsidP="0066539C">
      <w:pPr>
        <w:jc w:val="center"/>
      </w:pPr>
      <w:r>
        <w:t>Рисунок 1.40 – Изменение палитры цветов</w:t>
      </w:r>
    </w:p>
    <w:p w:rsidR="0066539C" w:rsidRDefault="0066539C" w:rsidP="0066539C">
      <w:r>
        <w:t>Чтобы сохранить изображение в файл нужно перейти в раздел «Файл» и выбрать «Сохранить как» (рис. 1.41). Для отправки на печать нужно выбрать пункт «Печать» (рис. 1.41)</w:t>
      </w:r>
    </w:p>
    <w:p w:rsidR="0066539C" w:rsidRDefault="0066539C" w:rsidP="0066539C">
      <w:pPr>
        <w:jc w:val="center"/>
      </w:pPr>
      <w:r w:rsidRPr="0066539C">
        <w:rPr>
          <w:noProof/>
        </w:rPr>
        <w:drawing>
          <wp:inline distT="0" distB="0" distL="0" distR="0">
            <wp:extent cx="4252823" cy="285991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60231" cy="286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9C" w:rsidRDefault="0066539C" w:rsidP="0066539C">
      <w:pPr>
        <w:jc w:val="center"/>
      </w:pPr>
      <w:r>
        <w:t>Рисунок 1.41 – Сохранение рисунка в файл</w:t>
      </w:r>
    </w:p>
    <w:p w:rsidR="0066539C" w:rsidRDefault="003F18D9" w:rsidP="0066539C">
      <w:r>
        <w:rPr>
          <w:lang w:val="en-US"/>
        </w:rPr>
        <w:t>Paint</w:t>
      </w:r>
      <w:r w:rsidRPr="003F18D9">
        <w:t>.</w:t>
      </w:r>
      <w:r>
        <w:rPr>
          <w:lang w:val="en-US"/>
        </w:rPr>
        <w:t>net</w:t>
      </w:r>
      <w:r>
        <w:t xml:space="preserve"> (рис. 1.42)</w:t>
      </w:r>
      <w:r w:rsidRPr="003F18D9">
        <w:t xml:space="preserve"> </w:t>
      </w:r>
      <w:r>
        <w:t xml:space="preserve">в отличии от </w:t>
      </w:r>
      <w:r>
        <w:rPr>
          <w:lang w:val="en-US"/>
        </w:rPr>
        <w:t>Paint</w:t>
      </w:r>
      <w:r w:rsidRPr="003F18D9">
        <w:t xml:space="preserve"> </w:t>
      </w:r>
      <w:r>
        <w:t>имеет гораздо больший функционал, основное его отличие – это наличие слоёв, что позволяет гораздо точнее работать с отдельными элементами изображения, например, двигать или затемнять фон, поворачивать на произвольный угол части изображения.</w:t>
      </w:r>
    </w:p>
    <w:p w:rsidR="003F18D9" w:rsidRDefault="003F18D9" w:rsidP="003F18D9">
      <w:pPr>
        <w:jc w:val="center"/>
      </w:pPr>
      <w:r w:rsidRPr="003F18D9">
        <w:rPr>
          <w:noProof/>
        </w:rPr>
        <w:lastRenderedPageBreak/>
        <w:drawing>
          <wp:inline distT="0" distB="0" distL="0" distR="0">
            <wp:extent cx="5504032" cy="269144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28117" cy="270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D9" w:rsidRPr="00380A93" w:rsidRDefault="003F18D9" w:rsidP="003F18D9">
      <w:pPr>
        <w:jc w:val="center"/>
      </w:pPr>
      <w:r>
        <w:t xml:space="preserve">Рисунок 1.42 – </w:t>
      </w:r>
      <w:r>
        <w:rPr>
          <w:lang w:val="en-US"/>
        </w:rPr>
        <w:t>Paint</w:t>
      </w:r>
      <w:r w:rsidRPr="00380A93">
        <w:t>.</w:t>
      </w:r>
      <w:r>
        <w:rPr>
          <w:lang w:val="en-US"/>
        </w:rPr>
        <w:t>net</w:t>
      </w:r>
    </w:p>
    <w:p w:rsidR="006376B3" w:rsidRPr="006376B3" w:rsidRDefault="006376B3" w:rsidP="006376B3">
      <w:pPr>
        <w:pStyle w:val="3"/>
      </w:pPr>
      <w:bookmarkStart w:id="19" w:name="_Toc74132472"/>
      <w:r w:rsidRPr="006376B3">
        <w:t>1.2.2 Калькулятор</w:t>
      </w:r>
      <w:bookmarkEnd w:id="19"/>
    </w:p>
    <w:p w:rsidR="006376B3" w:rsidRDefault="006376B3" w:rsidP="006376B3">
      <w:r>
        <w:t xml:space="preserve">Калькулятор (рис. 1.43) можно перевести в несколько режимов (обычный, инженерный, построение графиков, программист, вычисление даты и др.), для этого нужно нажать на </w:t>
      </w:r>
      <w:r w:rsidR="00FC2010">
        <w:t>три</w:t>
      </w:r>
      <w:r>
        <w:t xml:space="preserve"> горизонтальные полоски в левой части окна приложения и выбрать интересующий вас режим.</w:t>
      </w:r>
    </w:p>
    <w:p w:rsidR="006376B3" w:rsidRPr="006376B3" w:rsidRDefault="006376B3" w:rsidP="006376B3">
      <w:pPr>
        <w:jc w:val="center"/>
        <w:rPr>
          <w:lang w:val="en-US"/>
        </w:rPr>
      </w:pPr>
      <w:r w:rsidRPr="006376B3">
        <w:rPr>
          <w:noProof/>
        </w:rPr>
        <w:drawing>
          <wp:inline distT="0" distB="0" distL="0" distR="0">
            <wp:extent cx="3749675" cy="2579298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58437" cy="258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6B3" w:rsidRDefault="006376B3" w:rsidP="006376B3">
      <w:pPr>
        <w:jc w:val="center"/>
      </w:pPr>
      <w:r>
        <w:t>Рисунок 1.43 – Калькулятор</w:t>
      </w:r>
    </w:p>
    <w:p w:rsidR="006376B3" w:rsidRDefault="006376B3" w:rsidP="006376B3">
      <w:r>
        <w:t xml:space="preserve">В режиме «Программист» (рис. 1.44) калькулятор позволяет выполнять побитовые операции, </w:t>
      </w:r>
      <w:r w:rsidR="00F22647">
        <w:t>и отображает дополнительное окно с конвертированными данными в другие системы исчисления.</w:t>
      </w:r>
    </w:p>
    <w:p w:rsidR="00F22647" w:rsidRDefault="00F22647" w:rsidP="00F22647">
      <w:pPr>
        <w:jc w:val="center"/>
      </w:pPr>
      <w:r w:rsidRPr="00F22647">
        <w:rPr>
          <w:noProof/>
        </w:rPr>
        <w:lastRenderedPageBreak/>
        <w:drawing>
          <wp:inline distT="0" distB="0" distL="0" distR="0">
            <wp:extent cx="3493135" cy="253616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502374" cy="2542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2647" w:rsidRDefault="00F22647" w:rsidP="00F22647">
      <w:pPr>
        <w:jc w:val="center"/>
      </w:pPr>
      <w:r>
        <w:t>Рисунок 1.44 – Калькулятор в режиме Программист</w:t>
      </w:r>
    </w:p>
    <w:p w:rsidR="00F22647" w:rsidRDefault="00F22647" w:rsidP="00F22647">
      <w:pPr>
        <w:pStyle w:val="3"/>
      </w:pPr>
      <w:bookmarkStart w:id="20" w:name="_Toc74132473"/>
      <w:r>
        <w:t xml:space="preserve">1.2.3 </w:t>
      </w:r>
      <w:r w:rsidRPr="00F22647">
        <w:t>Обмен данными между приложениями</w:t>
      </w:r>
      <w:bookmarkEnd w:id="20"/>
    </w:p>
    <w:p w:rsidR="00F22647" w:rsidRDefault="00900A6E" w:rsidP="00F22647">
      <w:r>
        <w:t xml:space="preserve">Одним из инструментов обмена данными между приложениями является Буфер обмена. Буфер обмена поддерживает динамическую передачу данных по технологии </w:t>
      </w:r>
      <w:r>
        <w:rPr>
          <w:lang w:val="en-US"/>
        </w:rPr>
        <w:t>DDE</w:t>
      </w:r>
      <w:r>
        <w:t>, что позволяет изменять все объекты, ссылающиеся на оригинал, изменяя его.</w:t>
      </w:r>
    </w:p>
    <w:p w:rsidR="00900A6E" w:rsidRDefault="00900A6E" w:rsidP="00F22647">
      <w:r>
        <w:t>В</w:t>
      </w:r>
      <w:r w:rsidRPr="00900A6E">
        <w:t>недрение объекта создает независимую копию объекта в клиентском документе. Никакой связи с серверн</w:t>
      </w:r>
      <w:r>
        <w:t xml:space="preserve">ым документом не поддерживается. </w:t>
      </w:r>
      <w:r w:rsidR="00F62169">
        <w:t>С</w:t>
      </w:r>
      <w:r w:rsidRPr="00900A6E">
        <w:t>вязывание объекта поддерживает связь с серверным документом. Данные могут быть обновлены вручную или автоматически всякий раз, когда изменяется серверный документ.</w:t>
      </w:r>
    </w:p>
    <w:p w:rsidR="00F62169" w:rsidRDefault="00F62169" w:rsidP="00F22647">
      <w:r>
        <w:t xml:space="preserve">Во всех версиях </w:t>
      </w:r>
      <w:r>
        <w:rPr>
          <w:lang w:val="en-US"/>
        </w:rPr>
        <w:t>Windows</w:t>
      </w:r>
      <w:r>
        <w:t xml:space="preserve"> существуют встроенные средства для создания скриншотов. Например, </w:t>
      </w:r>
      <w:r>
        <w:rPr>
          <w:lang w:val="en-US"/>
        </w:rPr>
        <w:t>Win</w:t>
      </w:r>
      <w:r w:rsidRPr="00F62169">
        <w:t xml:space="preserve"> + </w:t>
      </w:r>
      <w:r>
        <w:rPr>
          <w:lang w:val="en-US"/>
        </w:rPr>
        <w:t>PrintScreen</w:t>
      </w:r>
      <w:r>
        <w:t xml:space="preserve"> сделает скриншот всего экрана и скопирует сохранённое изображение в буфер обмена. </w:t>
      </w:r>
      <w:r>
        <w:rPr>
          <w:lang w:val="en-US"/>
        </w:rPr>
        <w:t>Alt</w:t>
      </w:r>
      <w:r w:rsidRPr="00F62169">
        <w:t xml:space="preserve"> + </w:t>
      </w:r>
      <w:r>
        <w:rPr>
          <w:lang w:val="en-US"/>
        </w:rPr>
        <w:t>PrintScreen</w:t>
      </w:r>
      <w:r w:rsidRPr="00F62169">
        <w:t xml:space="preserve"> </w:t>
      </w:r>
      <w:r>
        <w:t xml:space="preserve">сделает скриншот активного окна и добавит его в буфер обмена. В </w:t>
      </w:r>
      <w:r>
        <w:rPr>
          <w:lang w:val="en-US"/>
        </w:rPr>
        <w:t>Windows</w:t>
      </w:r>
      <w:r w:rsidRPr="00F62169">
        <w:t xml:space="preserve"> 10</w:t>
      </w:r>
      <w:r>
        <w:t xml:space="preserve"> появился новый инструмент создания скриншотов, который позволяет выбрать произвольный фрагмент экрана, для этого нужно нажать </w:t>
      </w:r>
      <w:r>
        <w:rPr>
          <w:lang w:val="en-US"/>
        </w:rPr>
        <w:t>Win</w:t>
      </w:r>
      <w:r w:rsidRPr="00F62169">
        <w:t xml:space="preserve"> + </w:t>
      </w:r>
      <w:r>
        <w:rPr>
          <w:lang w:val="en-US"/>
        </w:rPr>
        <w:t>Shift</w:t>
      </w:r>
      <w:r w:rsidRPr="00F62169">
        <w:t xml:space="preserve"> + </w:t>
      </w:r>
      <w:r>
        <w:rPr>
          <w:lang w:val="en-US"/>
        </w:rPr>
        <w:t>S</w:t>
      </w:r>
      <w:r>
        <w:t>, после чего появится оверлей с и</w:t>
      </w:r>
      <w:r w:rsidR="00313530">
        <w:t>н</w:t>
      </w:r>
      <w:r>
        <w:t xml:space="preserve">струментами, где можно </w:t>
      </w:r>
      <w:r w:rsidR="00313530">
        <w:t>выбрать прямоугольное или произвольное выделение области экрана, после создания скриншота появится уведомление, кликнув на которое можно изменить скриншот (рис. 1.45).</w:t>
      </w:r>
    </w:p>
    <w:p w:rsidR="00313530" w:rsidRDefault="00313530" w:rsidP="00313530">
      <w:pPr>
        <w:jc w:val="center"/>
      </w:pPr>
      <w:r w:rsidRPr="00313530">
        <w:rPr>
          <w:noProof/>
        </w:rPr>
        <w:lastRenderedPageBreak/>
        <w:drawing>
          <wp:inline distT="0" distB="0" distL="0" distR="0">
            <wp:extent cx="3976077" cy="276908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984519" cy="277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530" w:rsidRDefault="00313530" w:rsidP="00313530">
      <w:pPr>
        <w:jc w:val="center"/>
      </w:pPr>
      <w:r>
        <w:t>Рисунок 1.46 – Окно изменения скриншота</w:t>
      </w:r>
    </w:p>
    <w:p w:rsidR="00313530" w:rsidRDefault="00313530" w:rsidP="00313530">
      <w:pPr>
        <w:pStyle w:val="2"/>
      </w:pPr>
      <w:bookmarkStart w:id="21" w:name="_Toc74132474"/>
      <w:r>
        <w:t>1.3 Работа с файлами</w:t>
      </w:r>
      <w:bookmarkEnd w:id="21"/>
    </w:p>
    <w:p w:rsidR="00313530" w:rsidRDefault="00F86293" w:rsidP="00313530">
      <w:r>
        <w:t xml:space="preserve">Создать файл можно с помощью какой-либо программы, сохранив результат её работы (например, </w:t>
      </w:r>
      <w:r>
        <w:rPr>
          <w:lang w:val="en-US"/>
        </w:rPr>
        <w:t>Paint</w:t>
      </w:r>
      <w:r>
        <w:t xml:space="preserve">, см. 1.2.1) или </w:t>
      </w:r>
      <w:r w:rsidR="00041FA1">
        <w:t xml:space="preserve">через контекстное меню «Создать» (рис. 1.25). Копирование и перемещение описано в пункте 1.1.10. </w:t>
      </w:r>
    </w:p>
    <w:p w:rsidR="00591DE0" w:rsidRDefault="00591DE0" w:rsidP="00755179">
      <w:r>
        <w:t>Запись данных на диск производится перетаскиванием их на диск или копированием.</w:t>
      </w:r>
    </w:p>
    <w:p w:rsidR="00591DE0" w:rsidRDefault="00591DE0" w:rsidP="00591DE0">
      <w:r>
        <w:t xml:space="preserve">Архивацию данных можно произвести в стандартном проводнике </w:t>
      </w:r>
      <w:r>
        <w:rPr>
          <w:lang w:val="en-US"/>
        </w:rPr>
        <w:t>Windows</w:t>
      </w:r>
      <w:r>
        <w:t xml:space="preserve">, для этого нужно выделить несколько файлов и нажать ПКМ, здесь в пункте «Отправить» выбрать «Сжатая </w:t>
      </w:r>
      <w:r>
        <w:rPr>
          <w:lang w:val="en-US"/>
        </w:rPr>
        <w:t>Zip</w:t>
      </w:r>
      <w:r w:rsidRPr="00591DE0">
        <w:t>-</w:t>
      </w:r>
      <w:r>
        <w:t xml:space="preserve">папка» (рис. 1.47), после чего задать имя </w:t>
      </w:r>
      <w:r>
        <w:rPr>
          <w:lang w:val="en-US"/>
        </w:rPr>
        <w:t>zip</w:t>
      </w:r>
      <w:r w:rsidRPr="00591DE0">
        <w:t>-</w:t>
      </w:r>
      <w:r>
        <w:t xml:space="preserve">файлу. Открыть и разархивировать </w:t>
      </w:r>
      <w:r>
        <w:rPr>
          <w:lang w:val="en-US"/>
        </w:rPr>
        <w:t>zip</w:t>
      </w:r>
      <w:r w:rsidRPr="00591DE0">
        <w:t>-</w:t>
      </w:r>
      <w:r>
        <w:t xml:space="preserve">файл можно также в проводнике, просто открыв его. Для разархивации можно выделить весь файл или некоторые элементы внутри него и выбрать «Извлечь все» в контекстном меню (рис. 1.48). Минусом такого способа является </w:t>
      </w:r>
      <w:r w:rsidR="005B0E86">
        <w:t>невозможность открытия архивов, защищенных паролем или имеющих другое расширение.</w:t>
      </w:r>
    </w:p>
    <w:p w:rsidR="00591DE0" w:rsidRDefault="00591DE0" w:rsidP="00591DE0">
      <w:pPr>
        <w:jc w:val="center"/>
      </w:pPr>
      <w:r w:rsidRPr="00591DE0">
        <w:rPr>
          <w:noProof/>
        </w:rPr>
        <w:drawing>
          <wp:inline distT="0" distB="0" distL="0" distR="0">
            <wp:extent cx="3562709" cy="898009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605300" cy="908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E0" w:rsidRDefault="00591DE0" w:rsidP="00591DE0">
      <w:pPr>
        <w:jc w:val="center"/>
      </w:pPr>
      <w:r>
        <w:t>Рисунок 1.47 – создание архива</w:t>
      </w:r>
    </w:p>
    <w:p w:rsidR="00591DE0" w:rsidRDefault="00591DE0" w:rsidP="00591DE0">
      <w:pPr>
        <w:jc w:val="center"/>
      </w:pPr>
      <w:r w:rsidRPr="00591DE0">
        <w:rPr>
          <w:noProof/>
        </w:rPr>
        <w:lastRenderedPageBreak/>
        <w:drawing>
          <wp:inline distT="0" distB="0" distL="0" distR="0">
            <wp:extent cx="2803585" cy="52740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35762" cy="53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DE0" w:rsidRDefault="00591DE0" w:rsidP="00591DE0">
      <w:pPr>
        <w:jc w:val="center"/>
      </w:pPr>
      <w:r>
        <w:t>Рисунок 1.48 – Разархивация архива</w:t>
      </w:r>
    </w:p>
    <w:p w:rsidR="005A7CB3" w:rsidRDefault="005B0E86" w:rsidP="005B0E86">
      <w:pPr>
        <w:pStyle w:val="2"/>
      </w:pPr>
      <w:bookmarkStart w:id="22" w:name="_Toc74132475"/>
      <w:r>
        <w:t xml:space="preserve">1.4 </w:t>
      </w:r>
      <w:r w:rsidRPr="005B0E86">
        <w:t>Разработка базы данных на языке SQL для информационной системы</w:t>
      </w:r>
      <w:bookmarkEnd w:id="22"/>
    </w:p>
    <w:p w:rsidR="005B0E86" w:rsidRDefault="005B0E86" w:rsidP="005B0E86">
      <w:pPr>
        <w:pStyle w:val="3"/>
      </w:pPr>
      <w:bookmarkStart w:id="23" w:name="_Toc74132476"/>
      <w:r>
        <w:t xml:space="preserve">1.4.1 </w:t>
      </w:r>
      <w:r w:rsidRPr="005B0E86">
        <w:t>Концептуальное проектирование БД</w:t>
      </w:r>
      <w:bookmarkEnd w:id="23"/>
    </w:p>
    <w:p w:rsidR="00434456" w:rsidRDefault="00F543AE" w:rsidP="00434456">
      <w:r>
        <w:t xml:space="preserve">Разработана концептуальная модель базы данных для библиотеки (рис. 1.49). Она содержит </w:t>
      </w:r>
      <w:r w:rsidR="00755179">
        <w:t>четыре</w:t>
      </w:r>
      <w:r>
        <w:t xml:space="preserve"> таблицы: Книги, Полки, Шкафы, Читатели. Каждая таблица имеет поле </w:t>
      </w:r>
      <w:r>
        <w:rPr>
          <w:lang w:val="en-US"/>
        </w:rPr>
        <w:t>id</w:t>
      </w:r>
      <w:r>
        <w:t xml:space="preserve">. Таблица Книги имеет поля: Название, Автор, Год выпуска, Год приобретения, Количество страниц, и </w:t>
      </w:r>
      <w:r w:rsidR="00755179">
        <w:t>два</w:t>
      </w:r>
      <w:r>
        <w:t xml:space="preserve"> поля для определения местонахождения книги (№ полки, № шкафа). Таблица Полки имеет поля: Буква сортировки для определения, какие книги находятся на ней, Вместительность, № шкафа. Таблица Шкафы имеет поля: Диапазон букв сортировки, Вместительность (книг), Количество полок. Таблица Читатели имеет поля: ФИО, Телефон, Подотчётные книги (книги, которые читатель взял на почтение), </w:t>
      </w:r>
      <w:r w:rsidR="0041168D">
        <w:t>Прочтённые книги.</w:t>
      </w:r>
    </w:p>
    <w:p w:rsidR="0041168D" w:rsidRDefault="0041168D" w:rsidP="0041168D">
      <w:pPr>
        <w:jc w:val="center"/>
      </w:pPr>
      <w:r>
        <w:rPr>
          <w:noProof/>
        </w:rPr>
        <w:drawing>
          <wp:inline distT="0" distB="0" distL="0" distR="0">
            <wp:extent cx="5079161" cy="2399366"/>
            <wp:effectExtent l="19050" t="0" r="7189" b="0"/>
            <wp:docPr id="38" name="Рисунок 1" descr="F:\Практика\Концептуальн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Концептуальн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818" cy="2409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68D" w:rsidRPr="00F543AE" w:rsidRDefault="0041168D" w:rsidP="0041168D">
      <w:pPr>
        <w:jc w:val="center"/>
      </w:pPr>
      <w:r>
        <w:t>Рисунок 1.49 – Концептуальная модель</w:t>
      </w:r>
    </w:p>
    <w:p w:rsidR="00434456" w:rsidRDefault="00434456" w:rsidP="00434456">
      <w:pPr>
        <w:pStyle w:val="3"/>
      </w:pPr>
      <w:bookmarkStart w:id="24" w:name="_Toc74132477"/>
      <w:r>
        <w:t xml:space="preserve">1.4.2 </w:t>
      </w:r>
      <w:r w:rsidRPr="00434456">
        <w:t>Логическое проектирование БД</w:t>
      </w:r>
      <w:bookmarkEnd w:id="24"/>
    </w:p>
    <w:p w:rsidR="00434456" w:rsidRDefault="0041168D" w:rsidP="00434456">
      <w:r>
        <w:t xml:space="preserve">В логической модели (рис. 1.50) все таблицы были переведены, все поля были переведены, полям добавлены типы хранимых в них данных. Всем полям </w:t>
      </w:r>
      <w:r>
        <w:rPr>
          <w:lang w:val="en-US"/>
        </w:rPr>
        <w:t>id</w:t>
      </w:r>
      <w:r>
        <w:t xml:space="preserve"> присвоен тип </w:t>
      </w:r>
      <w:r>
        <w:rPr>
          <w:lang w:val="en-US"/>
        </w:rPr>
        <w:t>int</w:t>
      </w:r>
      <w:r>
        <w:t xml:space="preserve">, добавлены атрибуты </w:t>
      </w:r>
      <w:r>
        <w:rPr>
          <w:lang w:val="en-US"/>
        </w:rPr>
        <w:t>AI</w:t>
      </w:r>
      <w:r w:rsidRPr="0041168D">
        <w:t xml:space="preserve">, </w:t>
      </w:r>
      <w:r>
        <w:rPr>
          <w:lang w:val="en-US"/>
        </w:rPr>
        <w:t>PRIMARY</w:t>
      </w:r>
      <w:r w:rsidRPr="0041168D">
        <w:t xml:space="preserve"> </w:t>
      </w:r>
      <w:r>
        <w:rPr>
          <w:lang w:val="en-US"/>
        </w:rPr>
        <w:t>KEY</w:t>
      </w:r>
      <w:r>
        <w:t xml:space="preserve">. Т.к. </w:t>
      </w:r>
      <w:r>
        <w:rPr>
          <w:lang w:val="en-US"/>
        </w:rPr>
        <w:lastRenderedPageBreak/>
        <w:t>MySQL</w:t>
      </w:r>
      <w:r>
        <w:t xml:space="preserve"> не поддерживает хранение массивов поля Подотчётные книги и Прочтённые книги имеют тип </w:t>
      </w:r>
      <w:r>
        <w:rPr>
          <w:lang w:val="en-US"/>
        </w:rPr>
        <w:t>varchar</w:t>
      </w:r>
      <w:r w:rsidRPr="0041168D">
        <w:t xml:space="preserve"> </w:t>
      </w:r>
      <w:r>
        <w:t xml:space="preserve">(символьный) и они будут хранить строку, в которой будут перечисляться </w:t>
      </w:r>
      <w:r>
        <w:rPr>
          <w:lang w:val="en-US"/>
        </w:rPr>
        <w:t>id</w:t>
      </w:r>
      <w:r>
        <w:t xml:space="preserve"> книг</w:t>
      </w:r>
      <w:r w:rsidR="001231A7">
        <w:t>, а обрабатывающая программа будет преобразовывать строку в массив.</w:t>
      </w:r>
    </w:p>
    <w:p w:rsidR="001231A7" w:rsidRDefault="001231A7" w:rsidP="001231A7">
      <w:pPr>
        <w:jc w:val="center"/>
      </w:pPr>
      <w:r>
        <w:rPr>
          <w:noProof/>
        </w:rPr>
        <w:drawing>
          <wp:inline distT="0" distB="0" distL="0" distR="0">
            <wp:extent cx="4682347" cy="2211915"/>
            <wp:effectExtent l="19050" t="0" r="3953" b="0"/>
            <wp:docPr id="39" name="Рисунок 2" descr="F:\Практика\логическая модел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логическая модель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5" cy="221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A7" w:rsidRPr="0041168D" w:rsidRDefault="001231A7" w:rsidP="001231A7">
      <w:pPr>
        <w:jc w:val="center"/>
      </w:pPr>
      <w:r>
        <w:t>Рисунок 1.50 – Логическая модель</w:t>
      </w:r>
    </w:p>
    <w:p w:rsidR="00434456" w:rsidRDefault="00434456" w:rsidP="00434456">
      <w:pPr>
        <w:pStyle w:val="3"/>
      </w:pPr>
      <w:bookmarkStart w:id="25" w:name="_Toc74132478"/>
      <w:r>
        <w:t xml:space="preserve">1.4.3 </w:t>
      </w:r>
      <w:r w:rsidRPr="00434456">
        <w:t>Физическое проектирование БД</w:t>
      </w:r>
      <w:bookmarkEnd w:id="25"/>
    </w:p>
    <w:p w:rsidR="00434456" w:rsidRPr="009D6FC9" w:rsidRDefault="00364762" w:rsidP="009D6FC9">
      <w:r>
        <w:t xml:space="preserve">Далее посредством </w:t>
      </w:r>
      <w:r>
        <w:rPr>
          <w:lang w:val="en-US"/>
        </w:rPr>
        <w:t>Open</w:t>
      </w:r>
      <w:r w:rsidR="00B270EB">
        <w:rPr>
          <w:lang w:val="en-US"/>
        </w:rPr>
        <w:t>Server</w:t>
      </w:r>
      <w:r w:rsidR="00B270EB" w:rsidRPr="00B270EB">
        <w:t xml:space="preserve"> </w:t>
      </w:r>
      <w:r w:rsidR="00B270EB">
        <w:t xml:space="preserve">была создана база данных </w:t>
      </w:r>
      <w:r w:rsidR="00B270EB">
        <w:rPr>
          <w:lang w:val="en-US"/>
        </w:rPr>
        <w:t>library</w:t>
      </w:r>
      <w:r w:rsidR="00B270EB" w:rsidRPr="00B270EB">
        <w:t xml:space="preserve"> (</w:t>
      </w:r>
      <w:r w:rsidR="00B270EB">
        <w:t xml:space="preserve">рис. 1.51).  </w:t>
      </w:r>
      <w:r w:rsidR="004823D7">
        <w:t xml:space="preserve">Далее были созданы все таблицы (рис. 1.52). </w:t>
      </w:r>
      <w:r w:rsidR="009D6FC9">
        <w:t>После</w:t>
      </w:r>
      <w:r w:rsidR="009D6FC9" w:rsidRPr="009D6FC9">
        <w:t xml:space="preserve"> </w:t>
      </w:r>
      <w:r w:rsidR="009D6FC9">
        <w:t>чего</w:t>
      </w:r>
      <w:r w:rsidR="009D6FC9" w:rsidRPr="009D6FC9">
        <w:t xml:space="preserve"> </w:t>
      </w:r>
      <w:r w:rsidR="009D6FC9">
        <w:t>в</w:t>
      </w:r>
      <w:r w:rsidR="009D6FC9" w:rsidRPr="009D6FC9">
        <w:t xml:space="preserve"> </w:t>
      </w:r>
      <w:r w:rsidR="009D6FC9">
        <w:t>таблиц</w:t>
      </w:r>
      <w:r w:rsidR="006E2B53">
        <w:t>ы</w:t>
      </w:r>
      <w:r w:rsidR="009D6FC9" w:rsidRPr="009D6FC9">
        <w:t xml:space="preserve"> </w:t>
      </w:r>
      <w:r w:rsidR="009D6FC9">
        <w:t>были</w:t>
      </w:r>
      <w:r w:rsidR="009D6FC9" w:rsidRPr="009D6FC9">
        <w:t xml:space="preserve"> </w:t>
      </w:r>
      <w:r w:rsidR="009D6FC9">
        <w:t>добавлены</w:t>
      </w:r>
      <w:r w:rsidR="009D6FC9" w:rsidRPr="009D6FC9">
        <w:t xml:space="preserve"> </w:t>
      </w:r>
      <w:r w:rsidR="009D6FC9">
        <w:t>данные</w:t>
      </w:r>
      <w:r w:rsidR="009D6FC9" w:rsidRPr="009D6FC9">
        <w:t xml:space="preserve"> (</w:t>
      </w:r>
      <w:r w:rsidR="009D6FC9">
        <w:t>рис</w:t>
      </w:r>
      <w:r w:rsidR="009D6FC9" w:rsidRPr="009D6FC9">
        <w:t>. 1.53</w:t>
      </w:r>
      <w:r w:rsidR="006E2B53">
        <w:t>).</w:t>
      </w:r>
    </w:p>
    <w:p w:rsidR="00B270EB" w:rsidRDefault="00B270EB" w:rsidP="00B270EB">
      <w:pPr>
        <w:jc w:val="center"/>
      </w:pPr>
      <w:r>
        <w:rPr>
          <w:noProof/>
        </w:rPr>
        <w:drawing>
          <wp:inline distT="0" distB="0" distL="0" distR="0">
            <wp:extent cx="3229631" cy="1889185"/>
            <wp:effectExtent l="19050" t="0" r="8869" b="0"/>
            <wp:docPr id="5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748" cy="1890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0EB" w:rsidRDefault="00B270EB" w:rsidP="00B270EB">
      <w:pPr>
        <w:jc w:val="center"/>
      </w:pPr>
      <w:r>
        <w:t>Рисунок 1.51 – Создание базы данных</w:t>
      </w:r>
    </w:p>
    <w:p w:rsidR="00B270EB" w:rsidRDefault="004823D7" w:rsidP="00B270EB">
      <w:pPr>
        <w:jc w:val="center"/>
      </w:pPr>
      <w:r>
        <w:rPr>
          <w:noProof/>
        </w:rPr>
        <w:lastRenderedPageBreak/>
        <w:drawing>
          <wp:inline distT="0" distB="0" distL="0" distR="0">
            <wp:extent cx="3785199" cy="3469798"/>
            <wp:effectExtent l="19050" t="0" r="5751" b="0"/>
            <wp:docPr id="51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023" cy="347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3D7" w:rsidRDefault="004823D7" w:rsidP="00B270EB">
      <w:pPr>
        <w:jc w:val="center"/>
      </w:pPr>
      <w:r>
        <w:t>Рисунок 1.52 – Создание таблиц</w:t>
      </w:r>
    </w:p>
    <w:p w:rsidR="009D6FC9" w:rsidRDefault="006E2B53" w:rsidP="00B270EB">
      <w:pPr>
        <w:jc w:val="center"/>
      </w:pPr>
      <w:r>
        <w:rPr>
          <w:noProof/>
        </w:rPr>
        <w:drawing>
          <wp:inline distT="0" distB="0" distL="0" distR="0">
            <wp:extent cx="4759984" cy="2542708"/>
            <wp:effectExtent l="19050" t="0" r="2516" b="0"/>
            <wp:docPr id="5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424" cy="2543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FC9" w:rsidRPr="00B270EB" w:rsidRDefault="009D6FC9" w:rsidP="00B270EB">
      <w:pPr>
        <w:jc w:val="center"/>
      </w:pPr>
      <w:r>
        <w:t>Рисунок 1.53 – Добавление данных в таблицу</w:t>
      </w:r>
    </w:p>
    <w:p w:rsidR="00434456" w:rsidRDefault="00434456" w:rsidP="00755179">
      <w:pPr>
        <w:pStyle w:val="2"/>
      </w:pPr>
      <w:bookmarkStart w:id="26" w:name="_Toc74132479"/>
      <w:r>
        <w:t xml:space="preserve">1.5 </w:t>
      </w:r>
      <w:r w:rsidRPr="00434456">
        <w:t>У</w:t>
      </w:r>
      <w:r>
        <w:t>становка и настройка ОС Windows</w:t>
      </w:r>
      <w:bookmarkEnd w:id="26"/>
    </w:p>
    <w:p w:rsidR="00434456" w:rsidRDefault="00434456" w:rsidP="00755179">
      <w:pPr>
        <w:pStyle w:val="3"/>
      </w:pPr>
      <w:bookmarkStart w:id="27" w:name="_Toc74132480"/>
      <w:r>
        <w:t xml:space="preserve">1.5.1 </w:t>
      </w:r>
      <w:r w:rsidRPr="00434456">
        <w:t>Установка и настройка ОС Windows</w:t>
      </w:r>
      <w:bookmarkEnd w:id="27"/>
    </w:p>
    <w:p w:rsidR="00434456" w:rsidRPr="00812C48" w:rsidRDefault="00971A90" w:rsidP="00434456">
      <w:r>
        <w:t xml:space="preserve">Для установки ОС </w:t>
      </w:r>
      <w:r>
        <w:rPr>
          <w:lang w:val="en-US"/>
        </w:rPr>
        <w:t>Windows</w:t>
      </w:r>
      <w:r w:rsidRPr="00971A90">
        <w:t xml:space="preserve"> </w:t>
      </w:r>
      <w:r>
        <w:t xml:space="preserve">необходимо скачать </w:t>
      </w:r>
      <w:r>
        <w:rPr>
          <w:lang w:val="en-US"/>
        </w:rPr>
        <w:t>iso</w:t>
      </w:r>
      <w:r w:rsidRPr="00971A90">
        <w:t>-</w:t>
      </w:r>
      <w:r>
        <w:t xml:space="preserve">образ с официального сайта компании </w:t>
      </w:r>
      <w:r>
        <w:rPr>
          <w:lang w:val="en-US"/>
        </w:rPr>
        <w:t>Microsoft</w:t>
      </w:r>
      <w:r>
        <w:t xml:space="preserve">,  далее необходимо создать загрузочный носитель.  Для этого с помощью специализированных программ (например, </w:t>
      </w:r>
      <w:r>
        <w:rPr>
          <w:lang w:val="en-US"/>
        </w:rPr>
        <w:t>UltraIso</w:t>
      </w:r>
      <w:r>
        <w:t xml:space="preserve">) записать </w:t>
      </w:r>
      <w:r w:rsidR="00812C48">
        <w:t xml:space="preserve">скачанный образ на </w:t>
      </w:r>
      <w:r w:rsidR="00812C48">
        <w:rPr>
          <w:lang w:val="en-US"/>
        </w:rPr>
        <w:t>USB</w:t>
      </w:r>
      <w:r w:rsidR="00812C48" w:rsidRPr="00812C48">
        <w:t>-</w:t>
      </w:r>
      <w:r w:rsidR="00812C48">
        <w:t xml:space="preserve">накопитель или </w:t>
      </w:r>
      <w:r w:rsidR="00812C48">
        <w:rPr>
          <w:lang w:val="en-US"/>
        </w:rPr>
        <w:t>DVD</w:t>
      </w:r>
      <w:r w:rsidR="00812C48" w:rsidRPr="00812C48">
        <w:t>-</w:t>
      </w:r>
      <w:r w:rsidR="00812C48">
        <w:t xml:space="preserve">диск. Следующим шагом нужно включить ПК и перейти в </w:t>
      </w:r>
      <w:r w:rsidR="00812C48">
        <w:rPr>
          <w:lang w:val="en-US"/>
        </w:rPr>
        <w:t>BIOS</w:t>
      </w:r>
      <w:r w:rsidR="00812C48">
        <w:t xml:space="preserve">, далее нужно </w:t>
      </w:r>
      <w:r w:rsidR="00812C48">
        <w:lastRenderedPageBreak/>
        <w:t>изменить порядок загрузки и поставить на первое место загрузочный носитель, после чего перезагрузить систему и перейти к установке ОС.</w:t>
      </w:r>
    </w:p>
    <w:p w:rsidR="00434456" w:rsidRDefault="00434456" w:rsidP="00434456">
      <w:pPr>
        <w:pStyle w:val="3"/>
      </w:pPr>
      <w:bookmarkStart w:id="28" w:name="_Toc74132481"/>
      <w:r>
        <w:t xml:space="preserve">1.5.2 </w:t>
      </w:r>
      <w:r w:rsidRPr="00434456">
        <w:t>Средства администрирования ОС</w:t>
      </w:r>
      <w:bookmarkEnd w:id="28"/>
    </w:p>
    <w:p w:rsidR="00434456" w:rsidRDefault="001231A7" w:rsidP="00434456">
      <w:r>
        <w:t xml:space="preserve">Основными средствами администрирования </w:t>
      </w:r>
      <w:r>
        <w:rPr>
          <w:lang w:val="en-US"/>
        </w:rPr>
        <w:t>Windows</w:t>
      </w:r>
      <w:r>
        <w:t xml:space="preserve"> являются: </w:t>
      </w:r>
      <w:r w:rsidRPr="001231A7">
        <w:t>Редактор реестра</w:t>
      </w:r>
      <w:r w:rsidR="007A1FAD">
        <w:t xml:space="preserve"> (рис. 1.5</w:t>
      </w:r>
      <w:r w:rsidR="000B77FF">
        <w:t>4</w:t>
      </w:r>
      <w:r w:rsidR="007A1FAD">
        <w:t>)</w:t>
      </w:r>
      <w:r>
        <w:t xml:space="preserve">, </w:t>
      </w:r>
      <w:r w:rsidRPr="001231A7">
        <w:t>Редактор локальных пользователей и групп</w:t>
      </w:r>
      <w:r w:rsidR="007A1FAD">
        <w:t xml:space="preserve"> (рис. 1.5</w:t>
      </w:r>
      <w:r w:rsidR="000B77FF">
        <w:t>5</w:t>
      </w:r>
      <w:r w:rsidR="007A1FAD">
        <w:t>)</w:t>
      </w:r>
      <w:r>
        <w:t xml:space="preserve">, </w:t>
      </w:r>
      <w:r w:rsidRPr="001231A7">
        <w:t>Службы</w:t>
      </w:r>
      <w:r w:rsidR="007A1FAD">
        <w:t xml:space="preserve"> (рис. 1.5</w:t>
      </w:r>
      <w:r w:rsidR="000B77FF">
        <w:t>6</w:t>
      </w:r>
      <w:r w:rsidR="007A1FAD">
        <w:t>)</w:t>
      </w:r>
      <w:r>
        <w:t xml:space="preserve">, </w:t>
      </w:r>
      <w:r w:rsidRPr="001231A7">
        <w:t>Диспетчер устройств</w:t>
      </w:r>
      <w:r w:rsidR="007A1FAD">
        <w:t xml:space="preserve"> (рис. 1.5</w:t>
      </w:r>
      <w:r w:rsidR="000B77FF">
        <w:t>7</w:t>
      </w:r>
      <w:r w:rsidR="007A1FAD">
        <w:t>)</w:t>
      </w:r>
      <w:r>
        <w:t xml:space="preserve">, </w:t>
      </w:r>
      <w:r w:rsidRPr="001231A7">
        <w:t>Диспетчер задач</w:t>
      </w:r>
      <w:r w:rsidR="007A1FAD">
        <w:t xml:space="preserve"> (рис. 1.5</w:t>
      </w:r>
      <w:r w:rsidR="000B77FF">
        <w:t>8</w:t>
      </w:r>
      <w:r w:rsidR="007A1FAD">
        <w:t>)</w:t>
      </w:r>
      <w:r>
        <w:t xml:space="preserve">, </w:t>
      </w:r>
      <w:r w:rsidRPr="001231A7">
        <w:t>Системный монитор</w:t>
      </w:r>
      <w:r w:rsidR="000B77FF">
        <w:t xml:space="preserve"> (рис. </w:t>
      </w:r>
      <w:r w:rsidR="007A1FAD">
        <w:t>1.5</w:t>
      </w:r>
      <w:r w:rsidR="000B77FF">
        <w:t>9</w:t>
      </w:r>
      <w:r w:rsidR="007A1FAD">
        <w:t>)</w:t>
      </w:r>
      <w:r>
        <w:t xml:space="preserve">. </w:t>
      </w:r>
      <w:r w:rsidRPr="001231A7">
        <w:t>Использовать средства для редактирования реестра часто приходится при возникновении каких-либо проблем с вредоносными кодами или программами из автозагрузки.</w:t>
      </w:r>
      <w:r>
        <w:t xml:space="preserve"> </w:t>
      </w:r>
      <w:r w:rsidRPr="001231A7">
        <w:t>Запустить редактор можно, открыв окно выполнения (Win+R) и введя команду regedit.</w:t>
      </w:r>
      <w:r>
        <w:t xml:space="preserve"> </w:t>
      </w:r>
      <w:r w:rsidRPr="001231A7">
        <w:t>Вкладка служб открывает доступ к списку. Здесь представлены все имеющиеся в операционной системе службы, включая запущенные или отключенные.</w:t>
      </w:r>
      <w:r w:rsidR="007A1FAD">
        <w:t xml:space="preserve"> </w:t>
      </w:r>
      <w:r w:rsidR="007A1FAD" w:rsidRPr="007A1FAD">
        <w:t>Для установки нового оборудования и решения вопросов с драйверами не обойтись без использования диспетчера устройств, встроенного в систему.</w:t>
      </w:r>
    </w:p>
    <w:p w:rsidR="007A1FAD" w:rsidRDefault="007A1FAD" w:rsidP="007A1FAD">
      <w:pPr>
        <w:jc w:val="center"/>
      </w:pPr>
      <w:r>
        <w:rPr>
          <w:noProof/>
        </w:rPr>
        <w:drawing>
          <wp:inline distT="0" distB="0" distL="0" distR="0">
            <wp:extent cx="4757536" cy="3588588"/>
            <wp:effectExtent l="19050" t="0" r="4964" b="0"/>
            <wp:docPr id="4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627" cy="359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D" w:rsidRDefault="007A1FAD" w:rsidP="007A1FAD">
      <w:pPr>
        <w:jc w:val="center"/>
      </w:pPr>
      <w:r>
        <w:t>Рисунок 1.5</w:t>
      </w:r>
      <w:r w:rsidR="000B77FF">
        <w:t>4</w:t>
      </w:r>
      <w:r>
        <w:t xml:space="preserve"> – Редактор реестра</w:t>
      </w:r>
    </w:p>
    <w:p w:rsidR="007A1FAD" w:rsidRDefault="007A1FAD" w:rsidP="007A1FAD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000860" cy="2070711"/>
            <wp:effectExtent l="19050" t="0" r="0" b="0"/>
            <wp:docPr id="4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24" cy="2075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D" w:rsidRPr="001231A7" w:rsidRDefault="007A1FAD" w:rsidP="007A1FAD">
      <w:pPr>
        <w:jc w:val="center"/>
      </w:pPr>
      <w:r>
        <w:t>Рисунок 1.5</w:t>
      </w:r>
      <w:r w:rsidR="000B77FF">
        <w:t>5</w:t>
      </w:r>
      <w:r>
        <w:t xml:space="preserve"> </w:t>
      </w:r>
      <w:r w:rsidR="00755179">
        <w:t xml:space="preserve">– </w:t>
      </w:r>
      <w:r w:rsidRPr="001231A7">
        <w:t>Службы</w:t>
      </w:r>
    </w:p>
    <w:p w:rsidR="007A1FAD" w:rsidRDefault="007A1FAD" w:rsidP="007A1FAD">
      <w:pPr>
        <w:ind w:firstLine="0"/>
        <w:jc w:val="center"/>
      </w:pPr>
      <w:r>
        <w:rPr>
          <w:noProof/>
        </w:rPr>
        <w:drawing>
          <wp:inline distT="0" distB="0" distL="0" distR="0">
            <wp:extent cx="4199267" cy="2957076"/>
            <wp:effectExtent l="19050" t="0" r="0" b="0"/>
            <wp:docPr id="4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38" cy="295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D" w:rsidRDefault="007A1FAD" w:rsidP="007A1FAD">
      <w:pPr>
        <w:jc w:val="center"/>
      </w:pPr>
      <w:r>
        <w:t>Рисунок 1.5</w:t>
      </w:r>
      <w:r w:rsidR="000B77FF">
        <w:t>6</w:t>
      </w:r>
      <w:r>
        <w:t xml:space="preserve"> </w:t>
      </w:r>
      <w:r w:rsidR="00755179">
        <w:t xml:space="preserve">– </w:t>
      </w:r>
      <w:r w:rsidRPr="001231A7">
        <w:t>Диспетчер устройств</w:t>
      </w:r>
    </w:p>
    <w:p w:rsidR="007A1FAD" w:rsidRDefault="007A1FAD" w:rsidP="007A1FAD">
      <w:pPr>
        <w:jc w:val="center"/>
      </w:pPr>
      <w:r>
        <w:rPr>
          <w:noProof/>
        </w:rPr>
        <w:drawing>
          <wp:inline distT="0" distB="0" distL="0" distR="0">
            <wp:extent cx="2439479" cy="2709649"/>
            <wp:effectExtent l="19050" t="0" r="0" b="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14" cy="270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D" w:rsidRDefault="007A1FAD" w:rsidP="007A1FAD">
      <w:pPr>
        <w:jc w:val="center"/>
      </w:pPr>
      <w:r>
        <w:t>Рисунок 1.5</w:t>
      </w:r>
      <w:r w:rsidR="000B77FF">
        <w:t>7</w:t>
      </w:r>
      <w:r>
        <w:t xml:space="preserve"> </w:t>
      </w:r>
      <w:r w:rsidR="00755179">
        <w:t xml:space="preserve">– </w:t>
      </w:r>
      <w:r w:rsidRPr="001231A7">
        <w:t>Диспетчер задач</w:t>
      </w:r>
    </w:p>
    <w:p w:rsidR="007A1FAD" w:rsidRDefault="007A1FAD" w:rsidP="007A1FAD">
      <w:pPr>
        <w:jc w:val="center"/>
      </w:pPr>
      <w:r>
        <w:rPr>
          <w:noProof/>
        </w:rPr>
        <w:lastRenderedPageBreak/>
        <w:drawing>
          <wp:inline distT="0" distB="0" distL="0" distR="0">
            <wp:extent cx="5011251" cy="3536831"/>
            <wp:effectExtent l="19050" t="0" r="0" b="0"/>
            <wp:docPr id="4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240" cy="353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FAD" w:rsidRPr="001231A7" w:rsidRDefault="007A1FAD" w:rsidP="007A1FAD">
      <w:pPr>
        <w:jc w:val="center"/>
      </w:pPr>
      <w:r>
        <w:t>Рисунок 1.5</w:t>
      </w:r>
      <w:r w:rsidR="000B77FF">
        <w:t>8</w:t>
      </w:r>
      <w:r>
        <w:t xml:space="preserve"> </w:t>
      </w:r>
      <w:r w:rsidR="00755179">
        <w:t xml:space="preserve">– </w:t>
      </w:r>
      <w:r w:rsidRPr="001231A7">
        <w:t>Системный монитор</w:t>
      </w:r>
    </w:p>
    <w:p w:rsidR="00434456" w:rsidRDefault="00434456" w:rsidP="00434456">
      <w:pPr>
        <w:pStyle w:val="3"/>
      </w:pPr>
      <w:bookmarkStart w:id="29" w:name="_Toc74132482"/>
      <w:r>
        <w:t xml:space="preserve">1.5.3 </w:t>
      </w:r>
      <w:r w:rsidRPr="00434456">
        <w:t>Применение системного монитора в операционной системе Windows</w:t>
      </w:r>
      <w:bookmarkEnd w:id="29"/>
    </w:p>
    <w:p w:rsidR="00434456" w:rsidRPr="00434456" w:rsidRDefault="00984559" w:rsidP="00434456">
      <w:r>
        <w:t>Системный монитор (рис. 1.5</w:t>
      </w:r>
      <w:r w:rsidR="000B77FF">
        <w:t>8</w:t>
      </w:r>
      <w:r>
        <w:t>) предназначен для анализа загруженности ресурсов системы. Запустить его можно через Панель управления или через Диспетчер задач.</w:t>
      </w:r>
    </w:p>
    <w:p w:rsidR="00434456" w:rsidRDefault="00434456" w:rsidP="00434456">
      <w:pPr>
        <w:pStyle w:val="3"/>
      </w:pPr>
      <w:bookmarkStart w:id="30" w:name="_Toc74132483"/>
      <w:r>
        <w:t xml:space="preserve">1.5.4 </w:t>
      </w:r>
      <w:r w:rsidRPr="00434456">
        <w:t>Применение сетевого монитора в операционной системе Windows</w:t>
      </w:r>
      <w:bookmarkEnd w:id="30"/>
    </w:p>
    <w:p w:rsidR="00434456" w:rsidRDefault="004A5BDF" w:rsidP="00434456">
      <w:r w:rsidRPr="004A5BDF">
        <w:t>Сетевые администраторы могут использовать Сетевой монитор (Network Monitor) Microsoft Windows 2000</w:t>
      </w:r>
      <w:r>
        <w:t xml:space="preserve"> (рис. 1.5</w:t>
      </w:r>
      <w:r w:rsidR="000B77FF">
        <w:t>9</w:t>
      </w:r>
      <w:r>
        <w:t>)</w:t>
      </w:r>
      <w:r w:rsidRPr="004A5BDF">
        <w:t xml:space="preserve"> для перехвата и отображения кадров (также называемых пакетами или фреймами) при обнаружении и решении проблем в локальных сетях. Например, с помощью сетевого монитора можно диагностировать аппаратные и программные проблемы в случае, если два (или более) компьютера не могут связаться друг с другом.</w:t>
      </w:r>
    </w:p>
    <w:p w:rsidR="004A5BDF" w:rsidRDefault="004A5BDF" w:rsidP="004A5BDF">
      <w:pPr>
        <w:jc w:val="center"/>
      </w:pPr>
      <w:r>
        <w:rPr>
          <w:noProof/>
        </w:rPr>
        <w:lastRenderedPageBreak/>
        <w:drawing>
          <wp:inline distT="0" distB="0" distL="0" distR="0">
            <wp:extent cx="4147509" cy="2441571"/>
            <wp:effectExtent l="19050" t="0" r="5391" b="0"/>
            <wp:docPr id="48" name="Рисунок 18" descr="http://www.winblog.ru/uploads/posts/2012-02/1329408190_02031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winblog.ru/uploads/posts/2012-02/1329408190_02031201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313" cy="2445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5BDF" w:rsidRPr="00434456" w:rsidRDefault="004A5BDF" w:rsidP="004A5BDF">
      <w:pPr>
        <w:jc w:val="center"/>
      </w:pPr>
      <w:r>
        <w:t>Рисунок 1.5</w:t>
      </w:r>
      <w:r w:rsidR="000B77FF">
        <w:t>9</w:t>
      </w:r>
      <w:r>
        <w:t xml:space="preserve"> – Сетевой монитор</w:t>
      </w:r>
    </w:p>
    <w:p w:rsidR="00434456" w:rsidRDefault="00434456" w:rsidP="00434456">
      <w:pPr>
        <w:pStyle w:val="3"/>
      </w:pPr>
      <w:bookmarkStart w:id="31" w:name="_Toc74132484"/>
      <w:r>
        <w:t xml:space="preserve">1.5.5 </w:t>
      </w:r>
      <w:r w:rsidRPr="00434456">
        <w:t>Применение политики безопасности в ОС Windows</w:t>
      </w:r>
      <w:bookmarkEnd w:id="31"/>
    </w:p>
    <w:p w:rsidR="00434456" w:rsidRDefault="00C529AA" w:rsidP="00C529AA">
      <w:r>
        <w:t xml:space="preserve">Групповые политики — это параметры, управляющие функционированием системы. Групповая политика упрощает администрирование, предоставляя администраторам централизованный контроль над привилегиями, правами и возможностями пользователей и компьютеров. Изменять групповые политики можно с помощью Редактора локальной групповой политики (рис. 1.60). </w:t>
      </w:r>
      <w:r w:rsidRPr="00C529AA">
        <w:t>Оснастку Редактор объектов групповой политики можно запустить, например, введя в окне Выполнить, либо в поисковой строке gpedit.msc.</w:t>
      </w:r>
    </w:p>
    <w:p w:rsidR="00C529AA" w:rsidRDefault="00C529AA" w:rsidP="00C529AA">
      <w:pPr>
        <w:jc w:val="center"/>
      </w:pPr>
      <w:r>
        <w:rPr>
          <w:noProof/>
        </w:rPr>
        <w:drawing>
          <wp:inline distT="0" distB="0" distL="0" distR="0">
            <wp:extent cx="3129592" cy="2174573"/>
            <wp:effectExtent l="19050" t="0" r="0" b="0"/>
            <wp:docPr id="53" name="Рисунок 1" descr="F:\Практика\gp1_w10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gp1_w10_3.pn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429" cy="2177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9AA" w:rsidRPr="00434456" w:rsidRDefault="00C529AA" w:rsidP="00C529AA">
      <w:pPr>
        <w:jc w:val="center"/>
      </w:pPr>
      <w:r>
        <w:t>Рисунок 1.60 – Редактор локальной групповой политики</w:t>
      </w:r>
    </w:p>
    <w:p w:rsidR="00434456" w:rsidRDefault="00434456" w:rsidP="00434456">
      <w:pPr>
        <w:pStyle w:val="3"/>
      </w:pPr>
      <w:bookmarkStart w:id="32" w:name="_Toc74132485"/>
      <w:r>
        <w:lastRenderedPageBreak/>
        <w:t xml:space="preserve">1.5.6 </w:t>
      </w:r>
      <w:r w:rsidRPr="00434456">
        <w:t>Администрирование учетных записей</w:t>
      </w:r>
      <w:bookmarkEnd w:id="32"/>
    </w:p>
    <w:p w:rsidR="00ED5E57" w:rsidRDefault="00ED5E57" w:rsidP="00434456">
      <w:r>
        <w:t xml:space="preserve">Администрирование учетных записей возможно с помощью определённого раздела в параметрах системы (панели управления) (рис. 1.61). В данном пункте можно изменить существующую учетную запись, например, изменить пароль, имя, изображение, отключить учётную запись гостя, также можно создать новую запись, или поменять параметры текущей. </w:t>
      </w:r>
    </w:p>
    <w:p w:rsidR="00434456" w:rsidRDefault="00ED5E57" w:rsidP="00ED5E57">
      <w:pPr>
        <w:jc w:val="center"/>
      </w:pPr>
      <w:r>
        <w:rPr>
          <w:noProof/>
        </w:rPr>
        <w:drawing>
          <wp:inline distT="0" distB="0" distL="0" distR="0">
            <wp:extent cx="1999531" cy="1197587"/>
            <wp:effectExtent l="19050" t="0" r="719" b="0"/>
            <wp:docPr id="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302" cy="11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E57" w:rsidRPr="00434456" w:rsidRDefault="00ED5E57" w:rsidP="00ED5E57">
      <w:pPr>
        <w:jc w:val="center"/>
      </w:pPr>
      <w:r>
        <w:t>Рисунок 1.61 – Администрирование учетных записей</w:t>
      </w:r>
    </w:p>
    <w:p w:rsidR="00434456" w:rsidRDefault="00434456" w:rsidP="00434456">
      <w:pPr>
        <w:pStyle w:val="3"/>
      </w:pPr>
      <w:bookmarkStart w:id="33" w:name="_Toc74132486"/>
      <w:r>
        <w:t xml:space="preserve">1.5.7 </w:t>
      </w:r>
      <w:r w:rsidRPr="00434456">
        <w:t>Администрирование дисковых массивов</w:t>
      </w:r>
      <w:bookmarkEnd w:id="33"/>
    </w:p>
    <w:p w:rsidR="00B668E4" w:rsidRDefault="00ED5E57" w:rsidP="00B668E4">
      <w:r>
        <w:t xml:space="preserve">Администрирование дисковых массивов включает в себя разбиение диска на тома, подключение нескольких дисков, объединение их в </w:t>
      </w:r>
      <w:r>
        <w:rPr>
          <w:lang w:val="en-US"/>
        </w:rPr>
        <w:t>RAID</w:t>
      </w:r>
      <w:r w:rsidRPr="00ED5E57">
        <w:t>-</w:t>
      </w:r>
      <w:r>
        <w:t xml:space="preserve">массив, а также управление этим массивом. Для </w:t>
      </w:r>
      <w:r w:rsidR="00B668E4">
        <w:t xml:space="preserve">последних версий </w:t>
      </w:r>
      <w:r w:rsidR="00B668E4">
        <w:rPr>
          <w:lang w:val="en-US"/>
        </w:rPr>
        <w:t>Windows</w:t>
      </w:r>
      <w:r w:rsidR="00B668E4">
        <w:t xml:space="preserve"> доступны массивы 3-х уровней: 0, 1 и 5 – зеркальные, чередующиеся и чередующиеся с контролем чётности. Управление дисками, форматирование, разбиение на тома доступно во вкладке Управление дисками, в окне Управление компьютером (рис. 1.62).</w:t>
      </w:r>
      <w:r w:rsidR="00B668E4" w:rsidRPr="00B668E4">
        <w:t xml:space="preserve"> </w:t>
      </w:r>
    </w:p>
    <w:p w:rsidR="00434456" w:rsidRDefault="00B668E4" w:rsidP="00591B80">
      <w:pPr>
        <w:jc w:val="center"/>
      </w:pPr>
      <w:r>
        <w:rPr>
          <w:noProof/>
        </w:rPr>
        <w:drawing>
          <wp:inline distT="0" distB="0" distL="0" distR="0">
            <wp:extent cx="4113003" cy="2197052"/>
            <wp:effectExtent l="19050" t="0" r="1797" b="0"/>
            <wp:docPr id="5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20" cy="2195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8E4" w:rsidRPr="00B668E4" w:rsidRDefault="00B668E4" w:rsidP="00B668E4">
      <w:pPr>
        <w:jc w:val="center"/>
      </w:pPr>
      <w:r>
        <w:t>Рисунок 1.62 – Управление дисками</w:t>
      </w:r>
    </w:p>
    <w:p w:rsidR="00434456" w:rsidRDefault="00434456" w:rsidP="00434456">
      <w:pPr>
        <w:pStyle w:val="3"/>
      </w:pPr>
      <w:bookmarkStart w:id="34" w:name="_Toc74132487"/>
      <w:r>
        <w:lastRenderedPageBreak/>
        <w:t xml:space="preserve">1.5.8 </w:t>
      </w:r>
      <w:r w:rsidRPr="00434456">
        <w:t xml:space="preserve">Установка операционной системы Windows </w:t>
      </w:r>
      <w:r w:rsidR="004471F9">
        <w:t>10</w:t>
      </w:r>
      <w:bookmarkEnd w:id="34"/>
    </w:p>
    <w:p w:rsidR="00591B80" w:rsidRDefault="004471F9" w:rsidP="004471F9">
      <w:r>
        <w:t xml:space="preserve">Установка </w:t>
      </w:r>
      <w:r>
        <w:rPr>
          <w:lang w:val="en-US"/>
        </w:rPr>
        <w:t>Windows</w:t>
      </w:r>
      <w:r w:rsidRPr="004471F9">
        <w:t xml:space="preserve"> 10</w:t>
      </w:r>
      <w:r>
        <w:t xml:space="preserve"> начинается с создания загрузочного носителя. Для этого скачивается </w:t>
      </w:r>
      <w:r>
        <w:rPr>
          <w:lang w:val="en-US"/>
        </w:rPr>
        <w:t>ISO</w:t>
      </w:r>
      <w:r w:rsidRPr="004471F9">
        <w:t>-</w:t>
      </w:r>
      <w:r>
        <w:t xml:space="preserve">образ с официального сайта </w:t>
      </w:r>
      <w:r>
        <w:rPr>
          <w:lang w:val="en-US"/>
        </w:rPr>
        <w:t>Microsoft</w:t>
      </w:r>
      <w:r>
        <w:t xml:space="preserve"> и создаётся загрузочный носитель, например, с помощью программы </w:t>
      </w:r>
      <w:r>
        <w:rPr>
          <w:lang w:val="en-US"/>
        </w:rPr>
        <w:t>UltraIso</w:t>
      </w:r>
      <w:r>
        <w:t>. Далее в Биосе выставляется приоритет загрузки для загрузочного носителя, после чего начинается загрузка и установка ОС. На первом этапе (рис. 1.63) следует выбрать язык и страну. После потребуется разметить носитель (рис. 1.64), следует выбрать все пункты и нажать «удалить», затем следует выбрать неразмеченную область и нажать «создать», далее на своё усмотрение нужно выбрать размер раздела. После начн</w:t>
      </w:r>
      <w:r w:rsidR="00591B80">
        <w:t>е</w:t>
      </w:r>
      <w:r>
        <w:t>тся установка</w:t>
      </w:r>
      <w:r w:rsidR="00591B80">
        <w:t>. После установки компьютер перезагрузится, если вы снова увидите окно приветствия, выключите компьютер и выберите в Биос носитель, на который устанавливали ОС. Далее идёт процесс настройки ОС (рис. 1.65),</w:t>
      </w:r>
      <w:r>
        <w:t xml:space="preserve"> </w:t>
      </w:r>
      <w:r w:rsidR="00591B80">
        <w:t>следуйте рекомендациям на экране. После чего вы попадёте на рабочий стол (рис. 1.66).</w:t>
      </w:r>
    </w:p>
    <w:p w:rsidR="005B0E86" w:rsidRDefault="00591B80" w:rsidP="00591B80">
      <w:pPr>
        <w:jc w:val="center"/>
      </w:pPr>
      <w:r>
        <w:rPr>
          <w:noProof/>
        </w:rPr>
        <w:drawing>
          <wp:inline distT="0" distB="0" distL="0" distR="0">
            <wp:extent cx="2870799" cy="1859559"/>
            <wp:effectExtent l="19050" t="0" r="5751" b="0"/>
            <wp:docPr id="59" name="Рисунок 8" descr="F:\ОС\1\2021-03-27_16-40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С\1\2021-03-27_16-40-1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12056" t="5938" r="13250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881" cy="1861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80" w:rsidRDefault="00591B80" w:rsidP="00591B80">
      <w:pPr>
        <w:jc w:val="center"/>
        <w:rPr>
          <w:lang w:val="en-US"/>
        </w:rPr>
      </w:pPr>
      <w:r>
        <w:t xml:space="preserve">Рисунок 1.63 – Установка </w:t>
      </w:r>
      <w:r>
        <w:rPr>
          <w:lang w:val="en-US"/>
        </w:rPr>
        <w:t>Windows 10</w:t>
      </w:r>
    </w:p>
    <w:p w:rsidR="00591B80" w:rsidRDefault="00591B80" w:rsidP="00591B80">
      <w:pPr>
        <w:jc w:val="center"/>
      </w:pPr>
      <w:r>
        <w:rPr>
          <w:noProof/>
        </w:rPr>
        <w:drawing>
          <wp:inline distT="0" distB="0" distL="0" distR="0">
            <wp:extent cx="2870799" cy="1851229"/>
            <wp:effectExtent l="19050" t="0" r="5751" b="0"/>
            <wp:docPr id="60" name="Рисунок 9" descr="F:\ОС\1\2021-03-27_16-59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С\1\2021-03-27_16-59-39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11764" t="5753" r="13104" b="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30" cy="18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80" w:rsidRDefault="00591B80" w:rsidP="00591B80">
      <w:pPr>
        <w:jc w:val="center"/>
      </w:pPr>
      <w:r>
        <w:t>Рисунок 1.64 – Разметка носителя</w:t>
      </w:r>
    </w:p>
    <w:p w:rsidR="00591B80" w:rsidRDefault="00591B80" w:rsidP="00591B80">
      <w:pPr>
        <w:jc w:val="center"/>
      </w:pPr>
      <w:r>
        <w:rPr>
          <w:noProof/>
        </w:rPr>
        <w:lastRenderedPageBreak/>
        <w:drawing>
          <wp:inline distT="0" distB="0" distL="0" distR="0">
            <wp:extent cx="3474648" cy="2215468"/>
            <wp:effectExtent l="19050" t="0" r="0" b="0"/>
            <wp:docPr id="62" name="Рисунок 10" descr="F:\ОС\1\2021-03-28_16-1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С\1\2021-03-28_16-10-58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 l="11335" t="5771" r="13250" b="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648" cy="221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80" w:rsidRDefault="00591B80" w:rsidP="00591B80">
      <w:pPr>
        <w:jc w:val="center"/>
      </w:pPr>
      <w:r>
        <w:t xml:space="preserve">Рисунок 1.65 – Настойка ОС </w:t>
      </w:r>
      <w:r>
        <w:rPr>
          <w:lang w:val="en-US"/>
        </w:rPr>
        <w:t>Windows</w:t>
      </w:r>
    </w:p>
    <w:p w:rsidR="00591B80" w:rsidRDefault="00591B80" w:rsidP="00591B80">
      <w:pPr>
        <w:jc w:val="center"/>
      </w:pPr>
      <w:r>
        <w:rPr>
          <w:noProof/>
        </w:rPr>
        <w:drawing>
          <wp:inline distT="0" distB="0" distL="0" distR="0">
            <wp:extent cx="3403081" cy="2156604"/>
            <wp:effectExtent l="19050" t="0" r="6869" b="0"/>
            <wp:docPr id="63" name="Рисунок 11" descr="F:\ОС\1\2021-03-28_17-13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ОС\1\2021-03-28_17-13-19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11764" t="6908" r="13104" b="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10" cy="21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B80" w:rsidRPr="00591B80" w:rsidRDefault="00591B80" w:rsidP="00591B80">
      <w:pPr>
        <w:jc w:val="center"/>
      </w:pPr>
      <w:r>
        <w:t>Рисунок 1.66 – Рабочий стол</w:t>
      </w:r>
    </w:p>
    <w:p w:rsidR="00B668E4" w:rsidRDefault="00B668E4" w:rsidP="00B668E4">
      <w:pPr>
        <w:pStyle w:val="2"/>
      </w:pPr>
      <w:bookmarkStart w:id="35" w:name="_Toc74132488"/>
      <w:r>
        <w:t xml:space="preserve">1.6 </w:t>
      </w:r>
      <w:r w:rsidRPr="00B668E4">
        <w:t>Установка ОС Windows Server</w:t>
      </w:r>
      <w:bookmarkEnd w:id="35"/>
    </w:p>
    <w:p w:rsidR="00B668E4" w:rsidRDefault="00B668E4" w:rsidP="00B668E4">
      <w:pPr>
        <w:pStyle w:val="3"/>
      </w:pPr>
      <w:bookmarkStart w:id="36" w:name="_Toc74132489"/>
      <w:r>
        <w:t xml:space="preserve">1.6.1 </w:t>
      </w:r>
      <w:r w:rsidRPr="00B668E4">
        <w:t>Установка операционной системы WindowsServer</w:t>
      </w:r>
      <w:bookmarkEnd w:id="36"/>
    </w:p>
    <w:p w:rsidR="00B668E4" w:rsidRDefault="00DA3A2D" w:rsidP="00B668E4">
      <w:r>
        <w:t xml:space="preserve">Установка серверной версии </w:t>
      </w:r>
      <w:r>
        <w:rPr>
          <w:lang w:val="en-US"/>
        </w:rPr>
        <w:t>Windows</w:t>
      </w:r>
      <w:r>
        <w:t xml:space="preserve"> практически не отличается от </w:t>
      </w:r>
      <w:r w:rsidR="0090273E">
        <w:t>установки обычной, для начала нужно скачать образ с официального сайта (рис. 1.67), создать загрузочный носитель, установить ОС.</w:t>
      </w:r>
    </w:p>
    <w:p w:rsidR="0090273E" w:rsidRDefault="0090273E" w:rsidP="0090273E">
      <w:pPr>
        <w:jc w:val="center"/>
      </w:pPr>
      <w:r>
        <w:rPr>
          <w:noProof/>
        </w:rPr>
        <w:drawing>
          <wp:inline distT="0" distB="0" distL="0" distR="0">
            <wp:extent cx="3491901" cy="1793533"/>
            <wp:effectExtent l="19050" t="0" r="0" b="0"/>
            <wp:docPr id="6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437" cy="179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73E" w:rsidRPr="00DA3A2D" w:rsidRDefault="0090273E" w:rsidP="0090273E">
      <w:pPr>
        <w:jc w:val="center"/>
      </w:pPr>
      <w:r>
        <w:t>Рисунок 1.67 – Официальный сайт</w:t>
      </w:r>
    </w:p>
    <w:p w:rsidR="00B668E4" w:rsidRDefault="00B668E4" w:rsidP="00B668E4">
      <w:pPr>
        <w:pStyle w:val="3"/>
      </w:pPr>
      <w:bookmarkStart w:id="37" w:name="_Toc74132490"/>
      <w:r>
        <w:lastRenderedPageBreak/>
        <w:t xml:space="preserve">1.6.2 </w:t>
      </w:r>
      <w:r w:rsidRPr="00B668E4">
        <w:t>Настройка операционной системы WindowsServer</w:t>
      </w:r>
      <w:bookmarkEnd w:id="37"/>
    </w:p>
    <w:p w:rsidR="00591B80" w:rsidRDefault="0090273E" w:rsidP="00591B80">
      <w:r>
        <w:t xml:space="preserve">При первой загрузке необходимо настроить </w:t>
      </w:r>
      <w:r w:rsidRPr="0090273E">
        <w:t>меню «Задач первоначальной настройки»</w:t>
      </w:r>
      <w:r>
        <w:t xml:space="preserve">, указать часовой пояс, задать имя компьютера, ввести </w:t>
      </w:r>
      <w:r w:rsidRPr="0090273E">
        <w:t>настройки сети VPN — IP и DNS адреса, данные шлюза и WINS</w:t>
      </w:r>
      <w:r>
        <w:t>.</w:t>
      </w:r>
    </w:p>
    <w:p w:rsidR="00591B80" w:rsidRDefault="00591B80" w:rsidP="00591B80">
      <w:pPr>
        <w:pStyle w:val="3"/>
      </w:pPr>
      <w:bookmarkStart w:id="38" w:name="_Toc74132491"/>
      <w:r>
        <w:t xml:space="preserve">1.6.3 </w:t>
      </w:r>
      <w:r w:rsidRPr="00591B80">
        <w:t>Применение политики безопасности в ОС WindowsServer</w:t>
      </w:r>
      <w:bookmarkEnd w:id="38"/>
    </w:p>
    <w:p w:rsidR="00F14D3E" w:rsidRDefault="00F14D3E" w:rsidP="00F14D3E">
      <w:r>
        <w:t xml:space="preserve">Настройка групповой политики безопасности производится в Диспетчере серверов, в Панели мониторинга (рис. 1.68). </w:t>
      </w:r>
    </w:p>
    <w:p w:rsidR="00F14D3E" w:rsidRDefault="00F14D3E" w:rsidP="00F14D3E">
      <w:pPr>
        <w:jc w:val="center"/>
      </w:pPr>
      <w:r>
        <w:rPr>
          <w:noProof/>
        </w:rPr>
        <w:drawing>
          <wp:inline distT="0" distB="0" distL="0" distR="0">
            <wp:extent cx="4229421" cy="2631056"/>
            <wp:effectExtent l="19050" t="0" r="0" b="0"/>
            <wp:docPr id="66" name="Рисунок 15" descr="F:\Практика\9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актика\96_2.png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703" cy="263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D3E" w:rsidRDefault="00F14D3E" w:rsidP="00F14D3E">
      <w:pPr>
        <w:jc w:val="center"/>
      </w:pPr>
      <w:r>
        <w:t>Рисунок 1.68 – Настройка политики безопасности</w:t>
      </w:r>
    </w:p>
    <w:p w:rsidR="00591B80" w:rsidRDefault="00591B80" w:rsidP="00F14D3E">
      <w:pPr>
        <w:pStyle w:val="3"/>
      </w:pPr>
      <w:bookmarkStart w:id="39" w:name="_Toc74132492"/>
      <w:r>
        <w:t xml:space="preserve">1.6.4 </w:t>
      </w:r>
      <w:r w:rsidRPr="00591B80">
        <w:t>Администрирование учетных записей</w:t>
      </w:r>
      <w:bookmarkEnd w:id="39"/>
    </w:p>
    <w:p w:rsidR="00591B80" w:rsidRDefault="00F67E6D" w:rsidP="00591B80">
      <w:r>
        <w:t>Администрирование учетных записей производится в панели мониторинга (рис. 1.68), в пункте Пользователи. Администрирование включает добавление, удаление и изменение учетных записей пользователей.</w:t>
      </w:r>
    </w:p>
    <w:p w:rsidR="00591B80" w:rsidRDefault="00591B80" w:rsidP="00591B80">
      <w:pPr>
        <w:pStyle w:val="3"/>
      </w:pPr>
      <w:bookmarkStart w:id="40" w:name="_Toc74132493"/>
      <w:r>
        <w:t xml:space="preserve">1.6.5 </w:t>
      </w:r>
      <w:r w:rsidRPr="00591B80">
        <w:t>Администрирование дисковых массивов</w:t>
      </w:r>
      <w:bookmarkEnd w:id="40"/>
    </w:p>
    <w:p w:rsidR="00F67E6D" w:rsidRDefault="00F67E6D" w:rsidP="00F67E6D">
      <w:r>
        <w:t>Администрирование дисковых массивов производится в окне «Управление дисками» (рис. 1.69). Данный процесс аналогичен администрированию дисков в пользовательской версии ОС.</w:t>
      </w:r>
    </w:p>
    <w:p w:rsidR="00F67E6D" w:rsidRDefault="00F67E6D" w:rsidP="00F67E6D">
      <w:pPr>
        <w:jc w:val="center"/>
      </w:pPr>
      <w:r>
        <w:rPr>
          <w:noProof/>
        </w:rPr>
        <w:lastRenderedPageBreak/>
        <w:drawing>
          <wp:inline distT="0" distB="0" distL="0" distR="0">
            <wp:extent cx="4061245" cy="3337897"/>
            <wp:effectExtent l="19050" t="0" r="0" b="0"/>
            <wp:docPr id="68" name="Рисунок 16" descr="https://i0.wp.com/winda10.com/wp-content/uploads/2018/04/utilit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winda10.com/wp-content/uploads/2018/04/utilita-2.pn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416" cy="3338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E6D" w:rsidRDefault="00F67E6D" w:rsidP="00F67E6D">
      <w:pPr>
        <w:jc w:val="center"/>
      </w:pPr>
      <w:r>
        <w:t>Рисунок 1.69 – Управление дисками</w:t>
      </w:r>
    </w:p>
    <w:p w:rsidR="00F67E6D" w:rsidRDefault="00A6107D" w:rsidP="00F67E6D">
      <w:pPr>
        <w:pStyle w:val="2"/>
      </w:pPr>
      <w:bookmarkStart w:id="41" w:name="_Toc74132494"/>
      <w:r>
        <w:t>1.7 Установка антивирусных программ</w:t>
      </w:r>
      <w:bookmarkEnd w:id="41"/>
    </w:p>
    <w:p w:rsidR="00A6107D" w:rsidRDefault="00A6107D" w:rsidP="00A6107D">
      <w:pPr>
        <w:pStyle w:val="3"/>
      </w:pPr>
      <w:bookmarkStart w:id="42" w:name="_Toc74132495"/>
      <w:r>
        <w:t xml:space="preserve">1.7.1 </w:t>
      </w:r>
      <w:r w:rsidRPr="00A6107D">
        <w:t>Сравнение текущих представителей</w:t>
      </w:r>
      <w:bookmarkEnd w:id="42"/>
    </w:p>
    <w:p w:rsidR="00A6107D" w:rsidRDefault="00A55998" w:rsidP="00A6107D">
      <w:r>
        <w:t xml:space="preserve">На данный момент существуют следующие антивирусные программы: </w:t>
      </w:r>
      <w:r>
        <w:rPr>
          <w:lang w:val="en-US"/>
        </w:rPr>
        <w:t>Windows</w:t>
      </w:r>
      <w:r w:rsidRPr="00A55998">
        <w:t xml:space="preserve"> </w:t>
      </w:r>
      <w:r>
        <w:rPr>
          <w:lang w:val="en-US"/>
        </w:rPr>
        <w:t>Defender</w:t>
      </w:r>
      <w:r>
        <w:t xml:space="preserve">, </w:t>
      </w:r>
      <w:r w:rsidRPr="00A55998">
        <w:t>Kaspersky</w:t>
      </w:r>
      <w:r>
        <w:t xml:space="preserve">, </w:t>
      </w:r>
      <w:r w:rsidRPr="00A55998">
        <w:t>Bitdefender Antivirus</w:t>
      </w:r>
      <w:r>
        <w:t xml:space="preserve">, </w:t>
      </w:r>
      <w:r w:rsidRPr="00A55998">
        <w:t>Avast</w:t>
      </w:r>
      <w:r>
        <w:t xml:space="preserve">, </w:t>
      </w:r>
      <w:r w:rsidRPr="00A55998">
        <w:t>360 Total Security</w:t>
      </w:r>
      <w:r>
        <w:t xml:space="preserve"> и другие. По данным </w:t>
      </w:r>
      <w:r w:rsidRPr="00A55998">
        <w:t>UGUIDE.RU</w:t>
      </w:r>
      <w:r>
        <w:t xml:space="preserve"> топ антивирусов на 2021 год представлен на рисунке 1.70.</w:t>
      </w:r>
      <w:r w:rsidR="00292377">
        <w:t xml:space="preserve"> На таблице 1.1 представлена сравнительная характеристика антивирусов.</w:t>
      </w:r>
    </w:p>
    <w:p w:rsidR="00A55998" w:rsidRDefault="00A55998" w:rsidP="00A55998">
      <w:pPr>
        <w:jc w:val="center"/>
      </w:pPr>
      <w:r>
        <w:rPr>
          <w:noProof/>
        </w:rPr>
        <w:drawing>
          <wp:inline distT="0" distB="0" distL="0" distR="0">
            <wp:extent cx="5398339" cy="2939047"/>
            <wp:effectExtent l="19050" t="0" r="0" b="0"/>
            <wp:docPr id="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973" cy="29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998" w:rsidRDefault="00A55998" w:rsidP="00A55998">
      <w:pPr>
        <w:jc w:val="center"/>
      </w:pPr>
      <w:r>
        <w:lastRenderedPageBreak/>
        <w:t>Рисунок 1.70 – Топ антивирусов</w:t>
      </w:r>
    </w:p>
    <w:p w:rsidR="00292377" w:rsidRDefault="00292377" w:rsidP="00292377">
      <w:pPr>
        <w:jc w:val="left"/>
      </w:pPr>
      <w:r w:rsidRPr="00F44292">
        <w:t>Таблица 1.1 – Сравнительная характеристика антивирусов</w:t>
      </w:r>
    </w:p>
    <w:tbl>
      <w:tblPr>
        <w:tblStyle w:val="ac"/>
        <w:tblW w:w="8613" w:type="dxa"/>
        <w:tblLook w:val="04A0" w:firstRow="1" w:lastRow="0" w:firstColumn="1" w:lastColumn="0" w:noHBand="0" w:noVBand="1"/>
      </w:tblPr>
      <w:tblGrid>
        <w:gridCol w:w="1750"/>
        <w:gridCol w:w="1310"/>
        <w:gridCol w:w="1036"/>
        <w:gridCol w:w="990"/>
        <w:gridCol w:w="803"/>
        <w:gridCol w:w="1070"/>
        <w:gridCol w:w="750"/>
        <w:gridCol w:w="1070"/>
      </w:tblGrid>
      <w:tr w:rsidR="00F44292" w:rsidTr="00F44292">
        <w:trPr>
          <w:trHeight w:val="948"/>
        </w:trPr>
        <w:tc>
          <w:tcPr>
            <w:tcW w:w="1751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329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Kaspersky</w:t>
            </w:r>
          </w:p>
        </w:tc>
        <w:tc>
          <w:tcPr>
            <w:tcW w:w="1036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Dr.Web</w:t>
            </w:r>
          </w:p>
        </w:tc>
        <w:tc>
          <w:tcPr>
            <w:tcW w:w="990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ESET NOD32</w:t>
            </w:r>
          </w:p>
        </w:tc>
        <w:tc>
          <w:tcPr>
            <w:tcW w:w="803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Avast Free</w:t>
            </w:r>
          </w:p>
        </w:tc>
        <w:tc>
          <w:tcPr>
            <w:tcW w:w="1070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Avast Internet Security</w:t>
            </w:r>
          </w:p>
        </w:tc>
        <w:tc>
          <w:tcPr>
            <w:tcW w:w="784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AVG Free</w:t>
            </w:r>
          </w:p>
        </w:tc>
        <w:tc>
          <w:tcPr>
            <w:tcW w:w="850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AVG Internet Security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Файловый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Почтовый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Веб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  <w:lang w:val="en-US"/>
              </w:rPr>
            </w:pPr>
            <w:r w:rsidRPr="00292377">
              <w:rPr>
                <w:rFonts w:cs="Times New Roman"/>
                <w:b/>
                <w:sz w:val="24"/>
                <w:szCs w:val="24"/>
                <w:lang w:val="en-US"/>
              </w:rPr>
              <w:t>IM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Брандмауэр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Проактивная защита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03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25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Анти-спам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03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Анти-шпион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Родительский контроль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803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07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Безопасная среда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36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784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F44292" w:rsidTr="00F44292">
        <w:trPr>
          <w:trHeight w:val="311"/>
        </w:trPr>
        <w:tc>
          <w:tcPr>
            <w:tcW w:w="1751" w:type="dxa"/>
          </w:tcPr>
          <w:p w:rsidR="00CD06AD" w:rsidRPr="00292377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292377">
              <w:rPr>
                <w:rFonts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1329" w:type="dxa"/>
          </w:tcPr>
          <w:p w:rsidR="00CD06AD" w:rsidRPr="00CD06AD" w:rsidRDefault="00CD06AD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036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03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2,5</w:t>
            </w:r>
          </w:p>
        </w:tc>
        <w:tc>
          <w:tcPr>
            <w:tcW w:w="107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D06AD" w:rsidRPr="00CD06AD" w:rsidRDefault="00292377" w:rsidP="00CD06AD">
            <w:pPr>
              <w:spacing w:line="276" w:lineRule="auto"/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4</w:t>
            </w:r>
          </w:p>
        </w:tc>
      </w:tr>
    </w:tbl>
    <w:p w:rsidR="00CD06AD" w:rsidRPr="00A55998" w:rsidRDefault="00CD06AD" w:rsidP="00A55998">
      <w:pPr>
        <w:jc w:val="center"/>
      </w:pPr>
    </w:p>
    <w:p w:rsidR="00A6107D" w:rsidRDefault="00A6107D" w:rsidP="00A6107D">
      <w:pPr>
        <w:pStyle w:val="3"/>
      </w:pPr>
      <w:bookmarkStart w:id="43" w:name="_Toc74132496"/>
      <w:r>
        <w:t xml:space="preserve">1.7.2 </w:t>
      </w:r>
      <w:r w:rsidRPr="00A6107D">
        <w:t>Установка</w:t>
      </w:r>
      <w:r w:rsidR="00755179">
        <w:t xml:space="preserve"> и и</w:t>
      </w:r>
      <w:r w:rsidR="00755179" w:rsidRPr="00A6107D">
        <w:t>ндивидуальные настройки</w:t>
      </w:r>
      <w:r w:rsidRPr="00A6107D">
        <w:t xml:space="preserve"> антивирусной программы</w:t>
      </w:r>
      <w:bookmarkEnd w:id="43"/>
    </w:p>
    <w:p w:rsidR="00A55998" w:rsidRDefault="00A55998" w:rsidP="00A55998">
      <w:r>
        <w:t>Установка антивируса, как правило, ничем не отличается от установки обычного приложения и производится методом «далее-далее-далее».</w:t>
      </w:r>
    </w:p>
    <w:p w:rsidR="00A6107D" w:rsidRDefault="0043320B" w:rsidP="00A6107D">
      <w:r>
        <w:t>Настройка антивируса производится в окне «Параметры» или «Настройка», это зависит от конкретного антивируса. Как правило, в настройках можно выбрать степень сканирования, степень нагрузки на ПК, периодичность сканирования и инструкцию, что программе необходимо сделать при обнаружении угрозы.</w:t>
      </w:r>
    </w:p>
    <w:p w:rsidR="00A6107D" w:rsidRDefault="00A6107D" w:rsidP="00A6107D">
      <w:pPr>
        <w:pStyle w:val="3"/>
      </w:pPr>
      <w:bookmarkStart w:id="44" w:name="_Toc74132497"/>
      <w:r>
        <w:t>1.7.</w:t>
      </w:r>
      <w:r w:rsidR="00755179">
        <w:t>3</w:t>
      </w:r>
      <w:r>
        <w:t xml:space="preserve"> </w:t>
      </w:r>
      <w:r w:rsidRPr="00A6107D">
        <w:t>Проверка всего пространства памяти</w:t>
      </w:r>
      <w:bookmarkEnd w:id="44"/>
    </w:p>
    <w:p w:rsidR="00A6107D" w:rsidRDefault="001F212F" w:rsidP="00A6107D">
      <w:r>
        <w:t>Проверка всего пространства памяти выполняется по нажатию на кнопку по запуску полного сканирования системы (рис. 1.7</w:t>
      </w:r>
      <w:r w:rsidR="0043320B">
        <w:t>1</w:t>
      </w:r>
      <w:r>
        <w:t>), в разных программах это кнопка называется по-разному и находится в разных местах, но, как правило, при первом запуске программа сама предложит полное сканирование системы.</w:t>
      </w:r>
    </w:p>
    <w:p w:rsidR="001F212F" w:rsidRDefault="001F212F" w:rsidP="001F212F">
      <w:pPr>
        <w:jc w:val="center"/>
      </w:pPr>
      <w:r>
        <w:rPr>
          <w:noProof/>
        </w:rPr>
        <w:lastRenderedPageBreak/>
        <w:drawing>
          <wp:inline distT="0" distB="0" distL="0" distR="0">
            <wp:extent cx="3324225" cy="2218625"/>
            <wp:effectExtent l="19050" t="0" r="9525" b="0"/>
            <wp:docPr id="71" name="Рисунок 9" descr="F:\Практика\151060294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актика\1510602944_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l="2713" t="4351" r="3171" b="4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305" cy="222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2F" w:rsidRDefault="001F212F" w:rsidP="001F212F">
      <w:pPr>
        <w:jc w:val="center"/>
      </w:pPr>
      <w:r>
        <w:t>Рисунок 1.7</w:t>
      </w:r>
      <w:r w:rsidR="0043320B">
        <w:t>1</w:t>
      </w:r>
      <w:r>
        <w:t xml:space="preserve"> – Запуск полного сканирования системы</w:t>
      </w:r>
    </w:p>
    <w:p w:rsidR="00A6107D" w:rsidRDefault="00A6107D" w:rsidP="00A6107D">
      <w:pPr>
        <w:pStyle w:val="3"/>
      </w:pPr>
      <w:bookmarkStart w:id="45" w:name="_Toc74132498"/>
      <w:r>
        <w:t>1.7.</w:t>
      </w:r>
      <w:r w:rsidR="00755179">
        <w:t>4</w:t>
      </w:r>
      <w:r>
        <w:t xml:space="preserve"> </w:t>
      </w:r>
      <w:r w:rsidRPr="00A6107D">
        <w:t>Проверка внешних накопителей</w:t>
      </w:r>
      <w:bookmarkEnd w:id="45"/>
    </w:p>
    <w:p w:rsidR="001F212F" w:rsidRDefault="001F212F" w:rsidP="001F212F">
      <w:r>
        <w:t>Чаще всего, если в системе установлено антивирусное ПО, оно автоматически проверяет подключённый внешний накопитель и оповещает пользователя о найденных угрозах. Но если этого не произошло, следует перейти в проводник и</w:t>
      </w:r>
      <w:r w:rsidR="00D62664">
        <w:t>,</w:t>
      </w:r>
      <w:r>
        <w:t xml:space="preserve"> вызвав контекстное меню</w:t>
      </w:r>
      <w:r w:rsidR="00D62664">
        <w:t>,</w:t>
      </w:r>
      <w:r>
        <w:t xml:space="preserve"> выбрать «просканировать  помощью…» (рис. 1.7</w:t>
      </w:r>
      <w:r w:rsidR="0043320B">
        <w:t>2</w:t>
      </w:r>
      <w:r>
        <w:t>), где … - ваш антивирус.</w:t>
      </w:r>
    </w:p>
    <w:p w:rsidR="001F212F" w:rsidRDefault="001F212F" w:rsidP="001F212F">
      <w:pPr>
        <w:jc w:val="center"/>
      </w:pPr>
      <w:r>
        <w:rPr>
          <w:noProof/>
        </w:rPr>
        <w:drawing>
          <wp:inline distT="0" distB="0" distL="0" distR="0">
            <wp:extent cx="2493390" cy="1895475"/>
            <wp:effectExtent l="19050" t="0" r="2160" b="0"/>
            <wp:docPr id="72" name="Рисунок 10" descr="https://otvet.imgsmail.ru/download/247980216_5d1b10d883ec8b4ba757ee6e75f19ef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tvet.imgsmail.ru/download/247980216_5d1b10d883ec8b4ba757ee6e75f19ef3_800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259" cy="19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12F" w:rsidRDefault="001F212F" w:rsidP="001F212F">
      <w:pPr>
        <w:jc w:val="center"/>
      </w:pPr>
      <w:r>
        <w:t>Рисунок 1.7</w:t>
      </w:r>
      <w:r w:rsidR="0043320B">
        <w:t>2</w:t>
      </w:r>
      <w:r>
        <w:t xml:space="preserve"> </w:t>
      </w:r>
      <w:r w:rsidR="0043320B">
        <w:t>–</w:t>
      </w:r>
      <w:r>
        <w:t xml:space="preserve"> </w:t>
      </w:r>
      <w:r w:rsidR="0043320B">
        <w:t>Контекстное меню</w:t>
      </w:r>
    </w:p>
    <w:p w:rsidR="0043320B" w:rsidRDefault="0043320B" w:rsidP="00755179">
      <w:pPr>
        <w:pStyle w:val="2"/>
      </w:pPr>
      <w:bookmarkStart w:id="46" w:name="_Toc74132499"/>
      <w:r>
        <w:t xml:space="preserve">1.8 </w:t>
      </w:r>
      <w:r w:rsidRPr="0043320B">
        <w:t>Работа с архивами</w:t>
      </w:r>
      <w:bookmarkEnd w:id="46"/>
    </w:p>
    <w:p w:rsidR="0043320B" w:rsidRDefault="0043320B" w:rsidP="00755179">
      <w:pPr>
        <w:pStyle w:val="3"/>
      </w:pPr>
      <w:bookmarkStart w:id="47" w:name="_Toc74132500"/>
      <w:r>
        <w:t xml:space="preserve">1.8.1 </w:t>
      </w:r>
      <w:r w:rsidRPr="0043320B">
        <w:t>Создание архивов</w:t>
      </w:r>
      <w:bookmarkEnd w:id="47"/>
    </w:p>
    <w:p w:rsidR="0043320B" w:rsidRDefault="00D62664" w:rsidP="0043320B">
      <w:r>
        <w:t>Создание обычного архива описано в пункте 1.3.3. Также создать обычный архив можно с помощью специализированных программ, например, 7-</w:t>
      </w:r>
      <w:r>
        <w:rPr>
          <w:lang w:val="en-US"/>
        </w:rPr>
        <w:t>zip</w:t>
      </w:r>
      <w:r>
        <w:t>. Для создания архива нужно выделить файлы</w:t>
      </w:r>
      <w:r w:rsidR="00A9015E">
        <w:t>, кликнуть ПКМ и выбрать 7-</w:t>
      </w:r>
      <w:r w:rsidR="00A9015E">
        <w:rPr>
          <w:lang w:val="en-US"/>
        </w:rPr>
        <w:t>zip</w:t>
      </w:r>
      <w:r w:rsidR="00A9015E">
        <w:t xml:space="preserve"> </w:t>
      </w:r>
      <w:r w:rsidR="003A6D3D">
        <w:t>→</w:t>
      </w:r>
      <w:r w:rsidR="00A9015E">
        <w:t xml:space="preserve"> добавить в архив. В открывшемся окне (рис. 1.73) можно </w:t>
      </w:r>
      <w:r w:rsidR="00A9015E">
        <w:lastRenderedPageBreak/>
        <w:t xml:space="preserve">задать имя и путь, где будет создан файл архива, выбрать формат, уровень сжатия, уровень сжатия, а также пароль. </w:t>
      </w:r>
    </w:p>
    <w:p w:rsidR="00A9015E" w:rsidRDefault="00A9015E" w:rsidP="0043320B">
      <w:r>
        <w:t>Создание многотомного архива отличается от обычного указанием параметра «Разбить на тома размером» (рис. 1.73).</w:t>
      </w:r>
    </w:p>
    <w:p w:rsidR="00A9015E" w:rsidRDefault="00A9015E" w:rsidP="0043320B">
      <w:r>
        <w:t xml:space="preserve">Для создания </w:t>
      </w:r>
      <w:r w:rsidR="008403D0">
        <w:t>самораспаковывающегося</w:t>
      </w:r>
      <w:r>
        <w:t xml:space="preserve"> архива поставьте галочку напротив пункта «</w:t>
      </w:r>
      <w:r w:rsidR="008403D0">
        <w:t xml:space="preserve">Создать </w:t>
      </w:r>
      <w:r w:rsidR="008403D0">
        <w:rPr>
          <w:lang w:val="en-US"/>
        </w:rPr>
        <w:t>SFX</w:t>
      </w:r>
      <w:r w:rsidR="008403D0" w:rsidRPr="008403D0">
        <w:t>-</w:t>
      </w:r>
      <w:r w:rsidR="008403D0">
        <w:t>архив» (рис. 1.73).</w:t>
      </w:r>
    </w:p>
    <w:p w:rsidR="008403D0" w:rsidRPr="008403D0" w:rsidRDefault="008403D0" w:rsidP="008403D0">
      <w:r>
        <w:t>Создание многотомного-самораспаковывающегося архива невозможно для 7-</w:t>
      </w:r>
      <w:r>
        <w:rPr>
          <w:lang w:val="en-US"/>
        </w:rPr>
        <w:t>zip</w:t>
      </w:r>
      <w:r>
        <w:t xml:space="preserve">, поэтому рассмотрим создание такого архива в программе </w:t>
      </w:r>
      <w:r>
        <w:rPr>
          <w:lang w:val="en-US"/>
        </w:rPr>
        <w:t>WinRar</w:t>
      </w:r>
      <w:r>
        <w:t>. Для этого следует выбрать файлы и в контекстном меню выбрать «</w:t>
      </w:r>
      <w:r>
        <w:rPr>
          <w:lang w:val="en-US"/>
        </w:rPr>
        <w:t>add</w:t>
      </w:r>
      <w:r w:rsidRPr="008403D0">
        <w:t xml:space="preserve"> </w:t>
      </w:r>
      <w:r>
        <w:rPr>
          <w:lang w:val="en-US"/>
        </w:rPr>
        <w:t>to</w:t>
      </w:r>
      <w:r w:rsidRPr="008403D0">
        <w:t xml:space="preserve"> </w:t>
      </w:r>
      <w:r>
        <w:rPr>
          <w:lang w:val="en-US"/>
        </w:rPr>
        <w:t>archive</w:t>
      </w:r>
      <w:r>
        <w:t>», в открывшемся окне (рис. 1.73) нужно выбрать выделенные пункты.</w:t>
      </w:r>
    </w:p>
    <w:p w:rsidR="00A9015E" w:rsidRDefault="00A9015E" w:rsidP="00A9015E">
      <w:pPr>
        <w:jc w:val="center"/>
      </w:pPr>
      <w:r>
        <w:rPr>
          <w:noProof/>
        </w:rPr>
        <w:drawing>
          <wp:inline distT="0" distB="0" distL="0" distR="0">
            <wp:extent cx="2956705" cy="2590800"/>
            <wp:effectExtent l="19050" t="0" r="0" b="0"/>
            <wp:docPr id="7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15" cy="259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015E" w:rsidRDefault="00A9015E" w:rsidP="00A9015E">
      <w:pPr>
        <w:jc w:val="center"/>
      </w:pPr>
      <w:r>
        <w:t>Рисунок 1.73 – Создание обычного архива</w:t>
      </w:r>
    </w:p>
    <w:p w:rsidR="008403D0" w:rsidRDefault="008403D0" w:rsidP="00A9015E">
      <w:pPr>
        <w:jc w:val="center"/>
      </w:pPr>
      <w:r>
        <w:rPr>
          <w:noProof/>
        </w:rPr>
        <w:drawing>
          <wp:inline distT="0" distB="0" distL="0" distR="0">
            <wp:extent cx="2788872" cy="2628900"/>
            <wp:effectExtent l="19050" t="0" r="0" b="0"/>
            <wp:docPr id="74" name="Рисунок 18" descr="F:\Практика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актика\22.jpg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22" cy="263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3D0" w:rsidRPr="00A9015E" w:rsidRDefault="008403D0" w:rsidP="00755179">
      <w:pPr>
        <w:ind w:firstLine="0"/>
        <w:jc w:val="center"/>
      </w:pPr>
      <w:r>
        <w:t>Рисунок 1.</w:t>
      </w:r>
      <w:r w:rsidR="00171AB0">
        <w:t>74 - Создание многотомного-самораспаковывающегося архива</w:t>
      </w:r>
    </w:p>
    <w:p w:rsidR="0043320B" w:rsidRDefault="0043320B" w:rsidP="0043320B">
      <w:pPr>
        <w:pStyle w:val="3"/>
      </w:pPr>
      <w:bookmarkStart w:id="48" w:name="_Toc74132501"/>
      <w:r>
        <w:lastRenderedPageBreak/>
        <w:t xml:space="preserve">1.8.2 </w:t>
      </w:r>
      <w:r w:rsidRPr="0043320B">
        <w:t>Пароли для архивов</w:t>
      </w:r>
      <w:bookmarkEnd w:id="48"/>
    </w:p>
    <w:p w:rsidR="0043320B" w:rsidRDefault="00171AB0" w:rsidP="0043320B">
      <w:r>
        <w:t xml:space="preserve">Создание </w:t>
      </w:r>
      <w:r w:rsidR="00C540F8">
        <w:t xml:space="preserve">архива, защищённого паролем, происходит аналогично созданию обычного (рис. 1.73), только в поле «Введите пароль» водится пароль и в поле «Повторите пароль» повторно вводится тот же пароль. Стандартный проводник </w:t>
      </w:r>
      <w:r w:rsidR="00C540F8">
        <w:rPr>
          <w:lang w:val="en-US"/>
        </w:rPr>
        <w:t>Windows</w:t>
      </w:r>
      <w:r w:rsidR="00C540F8" w:rsidRPr="00C540F8">
        <w:t xml:space="preserve"> </w:t>
      </w:r>
      <w:r w:rsidR="00C540F8">
        <w:t xml:space="preserve">не может просматривать и разархивировать архивы отличные от </w:t>
      </w:r>
      <w:r w:rsidR="00C540F8">
        <w:rPr>
          <w:lang w:val="en-US"/>
        </w:rPr>
        <w:t>zip</w:t>
      </w:r>
      <w:r w:rsidR="00C540F8">
        <w:t>, а также он не способен просматривать файлы в зашифрованном архиве. При открытии архива, защищённого паролем, появляется окно (рис. 1.75) с просьбой ввести пароль.</w:t>
      </w:r>
    </w:p>
    <w:p w:rsidR="00C540F8" w:rsidRDefault="00C540F8" w:rsidP="00C540F8">
      <w:pPr>
        <w:jc w:val="center"/>
      </w:pPr>
      <w:r>
        <w:rPr>
          <w:noProof/>
        </w:rPr>
        <w:drawing>
          <wp:inline distT="0" distB="0" distL="0" distR="0">
            <wp:extent cx="1791166" cy="1043797"/>
            <wp:effectExtent l="19050" t="0" r="0" b="0"/>
            <wp:docPr id="7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498" cy="10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0F8" w:rsidRDefault="00C540F8" w:rsidP="00C540F8">
      <w:pPr>
        <w:jc w:val="center"/>
      </w:pPr>
      <w:r>
        <w:t>Рисунок 1.75 – Окно для ввода пароля</w:t>
      </w:r>
    </w:p>
    <w:p w:rsidR="00E65065" w:rsidRDefault="00E65065" w:rsidP="00E65065">
      <w:pPr>
        <w:pStyle w:val="2"/>
      </w:pPr>
      <w:bookmarkStart w:id="49" w:name="_Toc74132502"/>
      <w:r>
        <w:t xml:space="preserve">1.9 </w:t>
      </w:r>
      <w:r w:rsidRPr="00E65065">
        <w:t>Использование сервисного программного обеспечения</w:t>
      </w:r>
      <w:bookmarkEnd w:id="49"/>
    </w:p>
    <w:p w:rsidR="00E65065" w:rsidRDefault="00E65065" w:rsidP="00E65065">
      <w:pPr>
        <w:pStyle w:val="3"/>
      </w:pPr>
      <w:bookmarkStart w:id="50" w:name="_Toc74132503"/>
      <w:r>
        <w:t xml:space="preserve">1.9.1 </w:t>
      </w:r>
      <w:r w:rsidRPr="00E65065">
        <w:t>Использование утилит Total Commander и TreeSize</w:t>
      </w:r>
      <w:bookmarkEnd w:id="50"/>
    </w:p>
    <w:p w:rsidR="00E65065" w:rsidRDefault="004B066F" w:rsidP="00E65065">
      <w:r>
        <w:rPr>
          <w:lang w:val="en-US"/>
        </w:rPr>
        <w:t>Tatal</w:t>
      </w:r>
      <w:r w:rsidRPr="004B066F">
        <w:t xml:space="preserve"> </w:t>
      </w:r>
      <w:r>
        <w:rPr>
          <w:lang w:val="en-US"/>
        </w:rPr>
        <w:t>Commander</w:t>
      </w:r>
      <w:r w:rsidR="0072531D" w:rsidRPr="0072531D">
        <w:t xml:space="preserve"> (</w:t>
      </w:r>
      <w:r w:rsidR="0072531D">
        <w:t>рис. 1.76)</w:t>
      </w:r>
      <w:r w:rsidRPr="004B066F">
        <w:t xml:space="preserve"> – </w:t>
      </w:r>
      <w:r>
        <w:t xml:space="preserve">файловый менеджер, который позволяем более удобно организовать перемещение файлов из одной директории в другую. Его интерфейс состоит из 2 окон, каждое из которых </w:t>
      </w:r>
      <w:r w:rsidR="0072531D">
        <w:t xml:space="preserve">соответствует определённой директории. Кроме того, он поддерживает все операции, доступные в обычном проводнике, и даже больше, например, удобное подключение по </w:t>
      </w:r>
      <w:r w:rsidR="0072531D">
        <w:rPr>
          <w:lang w:val="en-US"/>
        </w:rPr>
        <w:t>FTP</w:t>
      </w:r>
      <w:r w:rsidR="0072531D">
        <w:t>.</w:t>
      </w:r>
    </w:p>
    <w:p w:rsidR="0072531D" w:rsidRPr="0072531D" w:rsidRDefault="0072531D" w:rsidP="00E65065">
      <w:r>
        <w:rPr>
          <w:lang w:val="en-US"/>
        </w:rPr>
        <w:t>TreeSize</w:t>
      </w:r>
      <w:r w:rsidRPr="0072531D">
        <w:t xml:space="preserve"> (</w:t>
      </w:r>
      <w:r>
        <w:t>рис. 1.77) – программа, основной задачей которой является анализ дискового пространства, анализ размеров файлов и наглядное представление собранных данных. Интерфейс программы состоит из сайдбаров и основного окна, в котором представлены файлы и директории в древовидном виде, а также показывается размер и процент от размера родителя.</w:t>
      </w:r>
    </w:p>
    <w:p w:rsidR="0072531D" w:rsidRDefault="0072531D" w:rsidP="0072531D">
      <w:pPr>
        <w:jc w:val="center"/>
      </w:pPr>
      <w:r>
        <w:rPr>
          <w:noProof/>
        </w:rPr>
        <w:lastRenderedPageBreak/>
        <w:drawing>
          <wp:inline distT="0" distB="0" distL="0" distR="0">
            <wp:extent cx="3623094" cy="2716543"/>
            <wp:effectExtent l="0" t="0" r="0" b="0"/>
            <wp:docPr id="70" name="Рисунок 70" descr="https://komputer03.ru/wp-content/uploads/2019/9/total-commander-8-52a-obzor-i-besplatnaja-razdacha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mputer03.ru/wp-content/uploads/2019/9/total-commander-8-52a-obzor-i-besplatnaja-razdacha_1_1.pn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062" cy="2720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1D" w:rsidRDefault="0072531D" w:rsidP="0072531D">
      <w:pPr>
        <w:jc w:val="center"/>
        <w:rPr>
          <w:lang w:val="en-US"/>
        </w:rPr>
      </w:pPr>
      <w:r>
        <w:t xml:space="preserve">Рисунок 1.76 – Интерфейс </w:t>
      </w:r>
      <w:r>
        <w:rPr>
          <w:lang w:val="en-US"/>
        </w:rPr>
        <w:t>Total Commander</w:t>
      </w:r>
    </w:p>
    <w:p w:rsidR="0072531D" w:rsidRDefault="0072531D" w:rsidP="0072531D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562710" cy="2414918"/>
            <wp:effectExtent l="0" t="0" r="0" b="0"/>
            <wp:docPr id="76" name="Рисунок 76" descr="https://www.ghacks.net/wp-content/uploads/2017/03/treesize-free-4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hacks.net/wp-content/uploads/2017/03/treesize-free-4.0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66" cy="241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31D" w:rsidRPr="0072531D" w:rsidRDefault="0072531D" w:rsidP="0072531D">
      <w:pPr>
        <w:jc w:val="center"/>
        <w:rPr>
          <w:lang w:val="en-US"/>
        </w:rPr>
      </w:pPr>
      <w:r>
        <w:t>Рисунок</w:t>
      </w:r>
      <w:r w:rsidRPr="0072531D">
        <w:rPr>
          <w:lang w:val="en-US"/>
        </w:rPr>
        <w:t xml:space="preserve"> 1.77 – </w:t>
      </w:r>
      <w:r>
        <w:t>Интерфейс</w:t>
      </w:r>
      <w:r w:rsidRPr="0072531D">
        <w:rPr>
          <w:lang w:val="en-US"/>
        </w:rPr>
        <w:t xml:space="preserve"> </w:t>
      </w:r>
      <w:r>
        <w:rPr>
          <w:lang w:val="en-US"/>
        </w:rPr>
        <w:t>TreeSize</w:t>
      </w:r>
    </w:p>
    <w:p w:rsidR="00E65065" w:rsidRPr="0072531D" w:rsidRDefault="00E65065" w:rsidP="00E65065">
      <w:pPr>
        <w:pStyle w:val="3"/>
        <w:rPr>
          <w:lang w:val="en-US"/>
        </w:rPr>
      </w:pPr>
      <w:bookmarkStart w:id="51" w:name="_Toc74132504"/>
      <w:r w:rsidRPr="0072531D">
        <w:rPr>
          <w:lang w:val="en-US"/>
        </w:rPr>
        <w:t xml:space="preserve">1.9.2 </w:t>
      </w:r>
      <w:r w:rsidRPr="00E65065">
        <w:t>Использование</w:t>
      </w:r>
      <w:r w:rsidRPr="0072531D">
        <w:rPr>
          <w:lang w:val="en-US"/>
        </w:rPr>
        <w:t xml:space="preserve"> </w:t>
      </w:r>
      <w:r w:rsidRPr="00E65065">
        <w:t>утилиты</w:t>
      </w:r>
      <w:r w:rsidRPr="0072531D">
        <w:rPr>
          <w:lang w:val="en-US"/>
        </w:rPr>
        <w:t xml:space="preserve"> Auslogics Disk Defrag</w:t>
      </w:r>
      <w:bookmarkEnd w:id="51"/>
    </w:p>
    <w:p w:rsidR="00E65065" w:rsidRDefault="0072531D" w:rsidP="00E65065">
      <w:r w:rsidRPr="0072531D">
        <w:rPr>
          <w:lang w:val="en-US"/>
        </w:rPr>
        <w:t>Auslogics</w:t>
      </w:r>
      <w:r w:rsidRPr="00704EE7">
        <w:t xml:space="preserve"> </w:t>
      </w:r>
      <w:r w:rsidRPr="0072531D">
        <w:rPr>
          <w:lang w:val="en-US"/>
        </w:rPr>
        <w:t>Disk</w:t>
      </w:r>
      <w:r w:rsidRPr="00704EE7">
        <w:t xml:space="preserve"> </w:t>
      </w:r>
      <w:r w:rsidRPr="0072531D">
        <w:rPr>
          <w:lang w:val="en-US"/>
        </w:rPr>
        <w:t>Defrag</w:t>
      </w:r>
      <w:r w:rsidR="00704EE7">
        <w:t xml:space="preserve"> (рис. 1.78)</w:t>
      </w:r>
      <w:r>
        <w:t xml:space="preserve"> </w:t>
      </w:r>
      <w:r w:rsidR="00704EE7">
        <w:t>–</w:t>
      </w:r>
      <w:r>
        <w:t xml:space="preserve"> </w:t>
      </w:r>
      <w:r w:rsidR="00704EE7">
        <w:t xml:space="preserve">утилита, позволяющая дефрагментировать диск с файловой системой </w:t>
      </w:r>
      <w:r w:rsidR="00704EE7" w:rsidRPr="00704EE7">
        <w:t>FAT16/32 и NTFS</w:t>
      </w:r>
      <w:r w:rsidR="00704EE7">
        <w:t xml:space="preserve">. Работает с ОС </w:t>
      </w:r>
      <w:r w:rsidR="00704EE7">
        <w:rPr>
          <w:lang w:val="en-US"/>
        </w:rPr>
        <w:t>Windows</w:t>
      </w:r>
      <w:r w:rsidR="00704EE7">
        <w:t>.</w:t>
      </w:r>
    </w:p>
    <w:p w:rsidR="00704EE7" w:rsidRDefault="00704EE7" w:rsidP="00704EE7">
      <w:pPr>
        <w:jc w:val="center"/>
      </w:pPr>
      <w:r>
        <w:rPr>
          <w:noProof/>
        </w:rPr>
        <w:lastRenderedPageBreak/>
        <w:drawing>
          <wp:inline distT="0" distB="0" distL="0" distR="0">
            <wp:extent cx="3743864" cy="2754646"/>
            <wp:effectExtent l="0" t="0" r="0" b="0"/>
            <wp:docPr id="77" name="Рисунок 77" descr="https://lumpics.ru/wp-content/uploads/2016/08/Analiz-zhestkogo-diska-v-programme-Auslogics-Disk-Defr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umpics.ru/wp-content/uploads/2016/08/Analiz-zhestkogo-diska-v-programme-Auslogics-Disk-Defrag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550" cy="275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7" w:rsidRPr="00704EE7" w:rsidRDefault="00704EE7" w:rsidP="00704EE7">
      <w:pPr>
        <w:jc w:val="center"/>
      </w:pPr>
      <w:r>
        <w:t xml:space="preserve">Рисунок 1.78 – Интерфейс </w:t>
      </w:r>
      <w:r w:rsidRPr="0072531D">
        <w:rPr>
          <w:lang w:val="en-US"/>
        </w:rPr>
        <w:t>Auslogics</w:t>
      </w:r>
      <w:r w:rsidRPr="00704EE7">
        <w:t xml:space="preserve"> </w:t>
      </w:r>
      <w:r w:rsidRPr="0072531D">
        <w:rPr>
          <w:lang w:val="en-US"/>
        </w:rPr>
        <w:t>Disk</w:t>
      </w:r>
      <w:r w:rsidRPr="00704EE7">
        <w:t xml:space="preserve"> </w:t>
      </w:r>
      <w:r w:rsidRPr="0072531D">
        <w:rPr>
          <w:lang w:val="en-US"/>
        </w:rPr>
        <w:t>Defrag</w:t>
      </w:r>
    </w:p>
    <w:p w:rsidR="00E65065" w:rsidRDefault="00E65065" w:rsidP="00E65065">
      <w:pPr>
        <w:pStyle w:val="3"/>
      </w:pPr>
      <w:bookmarkStart w:id="52" w:name="_Toc74132505"/>
      <w:r>
        <w:t xml:space="preserve">1.9.3 </w:t>
      </w:r>
      <w:r w:rsidRPr="00E65065">
        <w:t>Использование утилиты CCleaner</w:t>
      </w:r>
      <w:bookmarkEnd w:id="52"/>
    </w:p>
    <w:p w:rsidR="00E65065" w:rsidRDefault="00704EE7" w:rsidP="00E65065">
      <w:r w:rsidRPr="00E65065">
        <w:t>CCleaner</w:t>
      </w:r>
      <w:r>
        <w:t xml:space="preserve"> (рис. 1.79) – утилита, позволяющая очищать и оптимизировать систему на ОС </w:t>
      </w:r>
      <w:r>
        <w:rPr>
          <w:lang w:val="en-US"/>
        </w:rPr>
        <w:t>Windows</w:t>
      </w:r>
      <w:r>
        <w:t>. Позволяет: очищать дисковое пространство, управляет точками восстановления, управляет автозапуском, поиск проблем в реестре и другое.</w:t>
      </w:r>
    </w:p>
    <w:p w:rsidR="00704EE7" w:rsidRDefault="00704EE7" w:rsidP="00704EE7">
      <w:pPr>
        <w:jc w:val="center"/>
      </w:pPr>
      <w:r>
        <w:rPr>
          <w:noProof/>
        </w:rPr>
        <w:drawing>
          <wp:inline distT="0" distB="0" distL="0" distR="0">
            <wp:extent cx="3726611" cy="2541837"/>
            <wp:effectExtent l="0" t="0" r="0" b="0"/>
            <wp:docPr id="78" name="Рисунок 78" descr="https://ccleaner-rus.ru/wp-content/uploads/2021/0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cleaner-rus.ru/wp-content/uploads/2021/02/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92" cy="25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7" w:rsidRPr="00704EE7" w:rsidRDefault="00704EE7" w:rsidP="00704EE7">
      <w:pPr>
        <w:jc w:val="center"/>
      </w:pPr>
      <w:r>
        <w:t xml:space="preserve">Рисунок 1.79 – Интерфейс </w:t>
      </w:r>
      <w:r>
        <w:rPr>
          <w:lang w:val="en-US"/>
        </w:rPr>
        <w:t>CCleaner</w:t>
      </w:r>
    </w:p>
    <w:p w:rsidR="00E65065" w:rsidRDefault="00E65065" w:rsidP="00E65065">
      <w:pPr>
        <w:pStyle w:val="3"/>
      </w:pPr>
      <w:bookmarkStart w:id="53" w:name="_Toc74132506"/>
      <w:r>
        <w:t xml:space="preserve">1.9.4 </w:t>
      </w:r>
      <w:r w:rsidRPr="00E65065">
        <w:t>Использование утилит CPU-Z и GPU-Z</w:t>
      </w:r>
      <w:bookmarkEnd w:id="53"/>
    </w:p>
    <w:p w:rsidR="00E65065" w:rsidRPr="000C024B" w:rsidRDefault="00704EE7" w:rsidP="00E65065">
      <w:r w:rsidRPr="00E65065">
        <w:t>CPU-Z</w:t>
      </w:r>
      <w:r>
        <w:t xml:space="preserve"> (рис. 1.80) – утилита, позволяющая отображать технические характеристики </w:t>
      </w:r>
      <w:r w:rsidR="00DF7ACF">
        <w:t xml:space="preserve">компьютера. Отображает сведения о процессоре, материнской плате, </w:t>
      </w:r>
      <w:r w:rsidR="00DF7ACF">
        <w:rPr>
          <w:lang w:val="en-US"/>
        </w:rPr>
        <w:t>BIOS</w:t>
      </w:r>
      <w:r w:rsidR="00DF7ACF">
        <w:t>, ОЗУ.</w:t>
      </w:r>
    </w:p>
    <w:p w:rsidR="00DF7ACF" w:rsidRDefault="00DF7ACF" w:rsidP="00E65065">
      <w:r>
        <w:rPr>
          <w:lang w:val="en-US"/>
        </w:rPr>
        <w:lastRenderedPageBreak/>
        <w:t>GPU</w:t>
      </w:r>
      <w:r w:rsidRPr="00DF7ACF">
        <w:t>-</w:t>
      </w:r>
      <w:r>
        <w:rPr>
          <w:lang w:val="en-US"/>
        </w:rPr>
        <w:t>Z</w:t>
      </w:r>
      <w:r w:rsidRPr="00DF7ACF">
        <w:t xml:space="preserve"> </w:t>
      </w:r>
      <w:r>
        <w:t xml:space="preserve">(рис. 1.81) – утилита, позволяющая просматривать сведения о видеоадаптере, </w:t>
      </w:r>
      <w:r w:rsidRPr="00DF7ACF">
        <w:t>отображает технические характеристики графического процессора и его видеопамяти</w:t>
      </w:r>
      <w:r>
        <w:t>.</w:t>
      </w:r>
    </w:p>
    <w:p w:rsidR="00DF7ACF" w:rsidRDefault="00DF7ACF" w:rsidP="00DF7ACF">
      <w:pPr>
        <w:jc w:val="center"/>
      </w:pPr>
      <w:r>
        <w:rPr>
          <w:noProof/>
        </w:rPr>
        <w:drawing>
          <wp:inline distT="0" distB="0" distL="0" distR="0">
            <wp:extent cx="2501660" cy="2408667"/>
            <wp:effectExtent l="0" t="0" r="0" b="0"/>
            <wp:docPr id="79" name="Рисунок 79" descr="https://lab-music.ru/wp-content/uploads/2019/juimg-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ab-music.ru/wp-content/uploads/2019/juimg-cy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38" cy="24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CF" w:rsidRDefault="00DF7ACF" w:rsidP="00DF7ACF">
      <w:pPr>
        <w:jc w:val="center"/>
        <w:rPr>
          <w:lang w:val="en-US"/>
        </w:rPr>
      </w:pPr>
      <w:r>
        <w:t xml:space="preserve">Рисунок 1.80 – Интерфейс </w:t>
      </w:r>
      <w:r>
        <w:rPr>
          <w:lang w:val="en-US"/>
        </w:rPr>
        <w:t>CPU-Z</w:t>
      </w:r>
    </w:p>
    <w:p w:rsidR="00DF7ACF" w:rsidRDefault="00DF7ACF" w:rsidP="00DF7ACF">
      <w:pPr>
        <w:jc w:val="center"/>
      </w:pPr>
      <w:r>
        <w:rPr>
          <w:noProof/>
        </w:rPr>
        <w:drawing>
          <wp:inline distT="0" distB="0" distL="0" distR="0">
            <wp:extent cx="2544793" cy="3146158"/>
            <wp:effectExtent l="0" t="0" r="0" b="0"/>
            <wp:docPr id="80" name="Рисунок 80" descr="https://gepig.com/devices_images/74545_22198_9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pig.com/devices_images/74545_22198_92146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91" cy="315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ACF" w:rsidRPr="00DF7ACF" w:rsidRDefault="00DF7ACF" w:rsidP="00DF7ACF">
      <w:pPr>
        <w:jc w:val="center"/>
      </w:pPr>
      <w:r>
        <w:t xml:space="preserve">Рисунок 1.81 – Интерфейс </w:t>
      </w:r>
      <w:r>
        <w:rPr>
          <w:lang w:val="en-US"/>
        </w:rPr>
        <w:t>GPU</w:t>
      </w:r>
      <w:r w:rsidRPr="00DF7ACF">
        <w:t>-</w:t>
      </w:r>
      <w:r>
        <w:rPr>
          <w:lang w:val="en-US"/>
        </w:rPr>
        <w:t>Z</w:t>
      </w:r>
    </w:p>
    <w:p w:rsidR="00E65065" w:rsidRPr="000C024B" w:rsidRDefault="00E65065" w:rsidP="00E65065">
      <w:pPr>
        <w:pStyle w:val="3"/>
      </w:pPr>
      <w:bookmarkStart w:id="54" w:name="_Toc74132507"/>
      <w:r w:rsidRPr="00DF7ACF">
        <w:t>1.9.5 Использование утилит</w:t>
      </w:r>
      <w:r w:rsidR="00DF7ACF" w:rsidRPr="00DF7ACF">
        <w:t xml:space="preserve"> </w:t>
      </w:r>
      <w:r w:rsidRPr="00E65065">
        <w:rPr>
          <w:lang w:val="en-US"/>
        </w:rPr>
        <w:t>Punto</w:t>
      </w:r>
      <w:r w:rsidRPr="00DF7ACF">
        <w:t xml:space="preserve"> </w:t>
      </w:r>
      <w:r w:rsidRPr="00E65065">
        <w:rPr>
          <w:lang w:val="en-US"/>
        </w:rPr>
        <w:t>Switcher</w:t>
      </w:r>
      <w:r w:rsidRPr="00DF7ACF">
        <w:t xml:space="preserve">, </w:t>
      </w:r>
      <w:r w:rsidRPr="00E65065">
        <w:rPr>
          <w:lang w:val="en-US"/>
        </w:rPr>
        <w:t>Unlocker</w:t>
      </w:r>
      <w:r w:rsidRPr="00DF7ACF">
        <w:t xml:space="preserve">, </w:t>
      </w:r>
      <w:r w:rsidRPr="00E65065">
        <w:rPr>
          <w:lang w:val="en-US"/>
        </w:rPr>
        <w:t>Rufus</w:t>
      </w:r>
      <w:r w:rsidRPr="00DF7ACF">
        <w:t>/</w:t>
      </w:r>
      <w:r w:rsidRPr="00E65065">
        <w:rPr>
          <w:lang w:val="en-US"/>
        </w:rPr>
        <w:t>UltraISO</w:t>
      </w:r>
      <w:bookmarkEnd w:id="54"/>
    </w:p>
    <w:p w:rsidR="00314766" w:rsidRDefault="00314766" w:rsidP="00314766">
      <w:r w:rsidRPr="00E65065">
        <w:rPr>
          <w:lang w:val="en-US"/>
        </w:rPr>
        <w:t>Punto</w:t>
      </w:r>
      <w:r w:rsidRPr="00DF7ACF">
        <w:t xml:space="preserve"> </w:t>
      </w:r>
      <w:r w:rsidRPr="00E65065">
        <w:rPr>
          <w:lang w:val="en-US"/>
        </w:rPr>
        <w:t>Switcher</w:t>
      </w:r>
      <w:r>
        <w:t xml:space="preserve"> – утилита, меняющая раскладку клавиатуры. Если пользователь вводит какое-либо слово, включив неправильную раскладку</w:t>
      </w:r>
      <w:r w:rsidR="006A78BE">
        <w:t>,</w:t>
      </w:r>
      <w:r>
        <w:t xml:space="preserve"> программа стирает это слово, переключает раскладку и вводит слово заново.</w:t>
      </w:r>
    </w:p>
    <w:p w:rsidR="00314766" w:rsidRDefault="00314766" w:rsidP="00314766">
      <w:r w:rsidRPr="00E65065">
        <w:rPr>
          <w:lang w:val="en-US"/>
        </w:rPr>
        <w:lastRenderedPageBreak/>
        <w:t>Unlocker</w:t>
      </w:r>
      <w:r>
        <w:t xml:space="preserve"> (рис. 1.82) – утилита, позволяющая разблокировать файлы, занятые системными процессами или системой, а также определять программу, использующую тот или иной файл.</w:t>
      </w:r>
    </w:p>
    <w:p w:rsidR="00314766" w:rsidRDefault="00314766" w:rsidP="00314766">
      <w:r w:rsidRPr="00E65065">
        <w:rPr>
          <w:lang w:val="en-US"/>
        </w:rPr>
        <w:t>UltraISO</w:t>
      </w:r>
      <w:r>
        <w:t xml:space="preserve"> (рис. 1.83) – программа, позволяющая работать с оптическим приводом и </w:t>
      </w:r>
      <w:r>
        <w:rPr>
          <w:lang w:val="en-US"/>
        </w:rPr>
        <w:t>ISO</w:t>
      </w:r>
      <w:r w:rsidRPr="00314766">
        <w:t>-</w:t>
      </w:r>
      <w:r>
        <w:t>образами, например, монтировать их в систему или записывать их на другие носители. С помощью данной утилиты можно создавать загрузочные носители. Для этого нужно открыть образ в программе и нажать «самозагрузка», а далее «записать образ жёсткого диска» (рис. 1.</w:t>
      </w:r>
      <w:r w:rsidR="0085299A">
        <w:t>83</w:t>
      </w:r>
      <w:r>
        <w:t>). После чего откроется окно (</w:t>
      </w:r>
      <w:r w:rsidR="0085299A">
        <w:t>рис. 1.84</w:t>
      </w:r>
      <w:r>
        <w:t>), в котором нужно выбрать носитель, нажать «форматировать» и, по завершении, «записать».</w:t>
      </w:r>
    </w:p>
    <w:p w:rsidR="00314766" w:rsidRDefault="0085299A" w:rsidP="00314766">
      <w:pPr>
        <w:jc w:val="center"/>
      </w:pPr>
      <w:r>
        <w:rPr>
          <w:noProof/>
        </w:rPr>
        <w:drawing>
          <wp:inline distT="0" distB="0" distL="0" distR="0">
            <wp:extent cx="3545457" cy="2880325"/>
            <wp:effectExtent l="0" t="0" r="0" b="0"/>
            <wp:docPr id="81" name="Рисунок 81" descr="https://myownwebsite.ru/wp-content/uploads/unlock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ownwebsite.ru/wp-content/uploads/unlocker2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772" cy="288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9A" w:rsidRDefault="0085299A" w:rsidP="00314766">
      <w:pPr>
        <w:jc w:val="center"/>
        <w:rPr>
          <w:lang w:val="en-US"/>
        </w:rPr>
      </w:pPr>
      <w:r>
        <w:t xml:space="preserve">Рисунок 1.82 – </w:t>
      </w:r>
      <w:r>
        <w:rPr>
          <w:lang w:val="en-US"/>
        </w:rPr>
        <w:t xml:space="preserve">Unlocker </w:t>
      </w:r>
    </w:p>
    <w:p w:rsidR="0085299A" w:rsidRDefault="0085299A" w:rsidP="00314766">
      <w:pPr>
        <w:jc w:val="center"/>
      </w:pPr>
      <w:r w:rsidRPr="0085299A">
        <w:rPr>
          <w:noProof/>
        </w:rPr>
        <w:drawing>
          <wp:inline distT="0" distB="0" distL="0" distR="0">
            <wp:extent cx="4356339" cy="2304133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386379" cy="232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9A" w:rsidRDefault="0085299A" w:rsidP="00314766">
      <w:pPr>
        <w:jc w:val="center"/>
        <w:rPr>
          <w:lang w:val="en-US"/>
        </w:rPr>
      </w:pPr>
      <w:r>
        <w:t xml:space="preserve">Рисунок 1.83 – </w:t>
      </w:r>
      <w:r>
        <w:rPr>
          <w:lang w:val="en-US"/>
        </w:rPr>
        <w:t>UltraISO</w:t>
      </w:r>
    </w:p>
    <w:p w:rsidR="0085299A" w:rsidRDefault="0085299A" w:rsidP="00314766">
      <w:pPr>
        <w:jc w:val="center"/>
        <w:rPr>
          <w:lang w:val="en-US"/>
        </w:rPr>
      </w:pPr>
      <w:r w:rsidRPr="0085299A">
        <w:rPr>
          <w:noProof/>
        </w:rPr>
        <w:lastRenderedPageBreak/>
        <w:drawing>
          <wp:inline distT="0" distB="0" distL="0" distR="0">
            <wp:extent cx="2851621" cy="2631056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2873318" cy="265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99A" w:rsidRDefault="0085299A" w:rsidP="00314766">
      <w:pPr>
        <w:jc w:val="center"/>
      </w:pPr>
      <w:r>
        <w:t>Рисунок 1.84 – Создание загрузочного носителя</w:t>
      </w:r>
    </w:p>
    <w:p w:rsidR="0085299A" w:rsidRDefault="0085299A" w:rsidP="0085299A">
      <w:pPr>
        <w:pStyle w:val="2"/>
      </w:pPr>
      <w:bookmarkStart w:id="55" w:name="_Toc74132508"/>
      <w:r>
        <w:t xml:space="preserve">1.10 </w:t>
      </w:r>
      <w:r w:rsidRPr="0085299A">
        <w:t>Составление инструкции по работе с программным продуктом</w:t>
      </w:r>
      <w:bookmarkEnd w:id="55"/>
    </w:p>
    <w:p w:rsidR="009F3ECB" w:rsidRDefault="009F3ECB" w:rsidP="00755179">
      <w:pPr>
        <w:suppressAutoHyphens/>
        <w:spacing w:after="200"/>
        <w:contextualSpacing/>
        <w:rPr>
          <w:rFonts w:eastAsia="Times New Roman"/>
          <w:color w:val="000000"/>
          <w:szCs w:val="28"/>
        </w:rPr>
      </w:pPr>
      <w:r w:rsidRPr="009F3ECB">
        <w:rPr>
          <w:rFonts w:eastAsia="Calibri" w:cs="Times New Roman"/>
          <w:bCs/>
          <w:iCs/>
          <w:color w:val="000000"/>
          <w:lang w:eastAsia="en-US"/>
        </w:rPr>
        <w:t>Инструкция по использованию программного обеспечения</w:t>
      </w:r>
      <w:r w:rsidRPr="009F3ECB">
        <w:rPr>
          <w:rFonts w:eastAsia="Calibri" w:cs="Times New Roman"/>
          <w:b/>
          <w:bCs/>
          <w:i/>
          <w:iCs/>
          <w:color w:val="000000"/>
          <w:lang w:eastAsia="en-US"/>
        </w:rPr>
        <w:t> 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(или просто «Инструкция пользователю», или «Руководство для поль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softHyphen/>
        <w:t>зователя») - это выдержка из полной документации, предназ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softHyphen/>
        <w:t>наченная для эксплуатации программного обеспечения. Она представляет собой независимый документ, в котором описы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softHyphen/>
        <w:t>вается: что делает програ</w:t>
      </w:r>
      <w:r w:rsidR="00755179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ммное обеспечение и как им поль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зоваться.</w:t>
      </w:r>
      <w:r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 xml:space="preserve"> 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Руководящими стандартами для создания документа «Руководство пользователя»  могут являться как РД 50-34.698-90</w:t>
      </w:r>
      <w:r w:rsidRPr="009F3ECB">
        <w:rPr>
          <w:rFonts w:eastAsia="Calibri" w:cs="Times New Roman"/>
          <w:i/>
          <w:color w:val="000000"/>
          <w:szCs w:val="28"/>
          <w:shd w:val="clear" w:color="auto" w:fill="FFFFFF"/>
          <w:lang w:eastAsia="en-US"/>
        </w:rPr>
        <w:t xml:space="preserve"> 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в п.п. 3.4. «Руководство пользователя», так и ГОСТ 19.505-79</w:t>
      </w:r>
      <w:r w:rsidRPr="009F3ECB">
        <w:rPr>
          <w:rFonts w:eastAsia="Calibri" w:cs="Times New Roman"/>
          <w:i/>
          <w:color w:val="000000"/>
          <w:szCs w:val="28"/>
          <w:shd w:val="clear" w:color="auto" w:fill="FFFFFF"/>
          <w:lang w:eastAsia="en-US"/>
        </w:rPr>
        <w:t xml:space="preserve"> </w:t>
      </w:r>
      <w:r w:rsidRPr="009F3ECB"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>«Руководство оператора. Требования к содержанию и оформлению».</w:t>
      </w:r>
      <w:r>
        <w:rPr>
          <w:rFonts w:eastAsia="Calibri" w:cs="Times New Roman"/>
          <w:color w:val="000000"/>
          <w:szCs w:val="28"/>
          <w:shd w:val="clear" w:color="auto" w:fill="FFFFFF"/>
          <w:lang w:eastAsia="en-US"/>
        </w:rPr>
        <w:t xml:space="preserve"> </w:t>
      </w:r>
      <w:r w:rsidRPr="00075C6A">
        <w:rPr>
          <w:color w:val="000000"/>
          <w:szCs w:val="28"/>
        </w:rPr>
        <w:t xml:space="preserve">В соответствии со стандартом </w:t>
      </w:r>
      <w:r w:rsidRPr="00075C6A">
        <w:rPr>
          <w:color w:val="000000"/>
          <w:szCs w:val="28"/>
          <w:shd w:val="clear" w:color="auto" w:fill="FFFFFF"/>
        </w:rPr>
        <w:t>РД 50-34.698-90 руководство пользователя должно содержать следующие разделы:</w:t>
      </w:r>
      <w:r>
        <w:rPr>
          <w:color w:val="000000"/>
          <w:szCs w:val="28"/>
          <w:shd w:val="clear" w:color="auto" w:fill="FFFFFF"/>
        </w:rPr>
        <w:t xml:space="preserve"> </w:t>
      </w:r>
      <w:r w:rsidR="00755179" w:rsidRPr="009F3ECB">
        <w:rPr>
          <w:color w:val="000000"/>
          <w:szCs w:val="28"/>
          <w:shd w:val="clear" w:color="auto" w:fill="FFFFFF"/>
        </w:rPr>
        <w:t>введение</w:t>
      </w:r>
      <w:r w:rsidR="00755179">
        <w:rPr>
          <w:color w:val="000000"/>
          <w:szCs w:val="28"/>
          <w:shd w:val="clear" w:color="auto" w:fill="FFFFFF"/>
        </w:rPr>
        <w:t xml:space="preserve">, </w:t>
      </w:r>
      <w:r w:rsidR="00755179" w:rsidRPr="009F3ECB">
        <w:rPr>
          <w:color w:val="000000"/>
          <w:szCs w:val="28"/>
          <w:shd w:val="clear" w:color="auto" w:fill="FFFFFF"/>
        </w:rPr>
        <w:t>назначение и условия применения</w:t>
      </w:r>
      <w:r w:rsidR="00755179">
        <w:rPr>
          <w:color w:val="000000"/>
          <w:szCs w:val="28"/>
          <w:shd w:val="clear" w:color="auto" w:fill="FFFFFF"/>
        </w:rPr>
        <w:t xml:space="preserve">, </w:t>
      </w:r>
      <w:hyperlink r:id="rId90" w:anchor="3" w:history="1">
        <w:r w:rsidR="00755179" w:rsidRPr="00075C6A">
          <w:rPr>
            <w:rFonts w:eastAsia="Times New Roman"/>
            <w:color w:val="000000"/>
            <w:szCs w:val="28"/>
          </w:rPr>
          <w:t xml:space="preserve"> подготовка к работе</w:t>
        </w:r>
      </w:hyperlink>
      <w:r w:rsidR="00755179">
        <w:rPr>
          <w:rFonts w:eastAsia="Times New Roman"/>
          <w:color w:val="000000"/>
          <w:szCs w:val="28"/>
        </w:rPr>
        <w:t xml:space="preserve">, </w:t>
      </w:r>
      <w:r w:rsidR="00755179" w:rsidRPr="009F3ECB">
        <w:rPr>
          <w:rFonts w:eastAsia="Times New Roman"/>
          <w:color w:val="000000"/>
          <w:szCs w:val="28"/>
        </w:rPr>
        <w:t>описание операций</w:t>
      </w:r>
      <w:r w:rsidR="00755179">
        <w:rPr>
          <w:rFonts w:eastAsia="Times New Roman"/>
          <w:color w:val="000000"/>
          <w:szCs w:val="28"/>
        </w:rPr>
        <w:t xml:space="preserve">, </w:t>
      </w:r>
      <w:r w:rsidR="00755179" w:rsidRPr="009F3ECB">
        <w:rPr>
          <w:rFonts w:eastAsia="Times New Roman"/>
          <w:color w:val="000000"/>
          <w:szCs w:val="28"/>
        </w:rPr>
        <w:t>аварийные ситуации</w:t>
      </w:r>
      <w:r w:rsidR="00755179">
        <w:rPr>
          <w:rFonts w:eastAsia="Times New Roman"/>
          <w:color w:val="000000"/>
          <w:szCs w:val="28"/>
        </w:rPr>
        <w:t xml:space="preserve">, </w:t>
      </w:r>
      <w:r w:rsidR="00755179" w:rsidRPr="009F3ECB">
        <w:rPr>
          <w:rFonts w:eastAsia="Times New Roman"/>
          <w:color w:val="000000"/>
          <w:szCs w:val="28"/>
        </w:rPr>
        <w:t>рекомендации по освоению</w:t>
      </w:r>
      <w:r w:rsidR="00755179">
        <w:rPr>
          <w:rFonts w:eastAsia="Times New Roman"/>
          <w:color w:val="000000"/>
          <w:szCs w:val="28"/>
        </w:rPr>
        <w:t>.</w:t>
      </w:r>
    </w:p>
    <w:p w:rsidR="00755179" w:rsidRPr="009F3ECB" w:rsidRDefault="00755179" w:rsidP="00755179">
      <w:pPr>
        <w:pStyle w:val="1"/>
        <w:rPr>
          <w:shd w:val="clear" w:color="auto" w:fill="FFFFFF"/>
        </w:rPr>
      </w:pPr>
      <w:bookmarkStart w:id="56" w:name="_Toc74132509"/>
      <w:r>
        <w:rPr>
          <w:rFonts w:eastAsia="Times New Roman"/>
        </w:rPr>
        <w:lastRenderedPageBreak/>
        <w:t>2 МЕТОДЫ И СРЕДСТВА ПРОЕКТИРОВАНИЯ ИНФОРМАЦИОННЫХ СИСТЕМ</w:t>
      </w:r>
      <w:bookmarkEnd w:id="56"/>
    </w:p>
    <w:p w:rsidR="00B73A8A" w:rsidRDefault="00755179" w:rsidP="00B73A8A">
      <w:pPr>
        <w:pStyle w:val="2"/>
      </w:pPr>
      <w:bookmarkStart w:id="57" w:name="_Toc74132510"/>
      <w:r>
        <w:t>2.</w:t>
      </w:r>
      <w:r w:rsidR="00B73A8A">
        <w:t xml:space="preserve">1 </w:t>
      </w:r>
      <w:r w:rsidR="00B73A8A" w:rsidRPr="00B73A8A">
        <w:t>Структурное (функциональное) проектирование системы</w:t>
      </w:r>
      <w:bookmarkEnd w:id="57"/>
    </w:p>
    <w:p w:rsidR="00B73A8A" w:rsidRDefault="009F3ECB" w:rsidP="00B73A8A">
      <w:r w:rsidRPr="009F3ECB">
        <w:t>Под функциональным моделированием понимается процесс построение функциональных моделей объекта автоматизации, либо отдельных процессов. Функциональная модель – суть ориентированный граф, вершинами которого являются выполняемые функции, а дугами либо элементы подсистемы, либо потоки информации, вещества или энергии.</w:t>
      </w:r>
      <w:r>
        <w:t xml:space="preserve"> </w:t>
      </w:r>
      <w:r>
        <w:rPr>
          <w:lang w:val="en-US"/>
        </w:rPr>
        <w:t>IDEF</w:t>
      </w:r>
      <w:r>
        <w:t xml:space="preserve">0 — </w:t>
      </w:r>
      <w:r>
        <w:rPr>
          <w:lang w:val="en-US"/>
        </w:rPr>
        <w:t>Function</w:t>
      </w:r>
      <w:r w:rsidRPr="009F3ECB">
        <w:t xml:space="preserve"> </w:t>
      </w:r>
      <w:r>
        <w:rPr>
          <w:lang w:val="en-US"/>
        </w:rPr>
        <w:t>Modeling</w:t>
      </w:r>
      <w:r>
        <w:t xml:space="preserve"> — методология функционального моделирования, предназначенная для формализации и описания бизнес-процессов.</w:t>
      </w:r>
    </w:p>
    <w:p w:rsidR="00B73A8A" w:rsidRDefault="00B4159D" w:rsidP="00B73A8A">
      <w:r>
        <w:t>Анализ функциональной модели – проверка составленной модели на соответствие требованиям, предъявленным этой модели, и на соответствие предметной области.</w:t>
      </w:r>
    </w:p>
    <w:p w:rsidR="00B4159D" w:rsidRDefault="00B4159D" w:rsidP="00B73A8A">
      <w:r w:rsidRPr="00B4159D">
        <w:t>Согласно ГОСТ 34.601-90, формирование требований к АСУ является первой стадией жизненного цикла автоматизированной системы управления. Эта стадия определяет направление дальнейших шагов по разработке системы – составления концепции, интеграции имеющихся и создаваемых средств ПО, предварительной оценки стоимости работ.</w:t>
      </w:r>
    </w:p>
    <w:p w:rsidR="00B73A8A" w:rsidRDefault="00755179" w:rsidP="00B73A8A">
      <w:pPr>
        <w:pStyle w:val="2"/>
      </w:pPr>
      <w:bookmarkStart w:id="58" w:name="_Toc74132511"/>
      <w:r>
        <w:t>2.</w:t>
      </w:r>
      <w:r w:rsidR="00B73A8A">
        <w:t xml:space="preserve">2 </w:t>
      </w:r>
      <w:r w:rsidR="00B73A8A" w:rsidRPr="00B73A8A">
        <w:t>Управление разработкой ИС</w:t>
      </w:r>
      <w:r>
        <w:t xml:space="preserve"> и р</w:t>
      </w:r>
      <w:r w:rsidRPr="00B73A8A">
        <w:t>асчет затрат</w:t>
      </w:r>
      <w:bookmarkEnd w:id="58"/>
    </w:p>
    <w:p w:rsidR="00B73A8A" w:rsidRDefault="008C5DF2" w:rsidP="00B73A8A">
      <w:r w:rsidRPr="00B73A8A">
        <w:t>Управление разработкой ИС</w:t>
      </w:r>
      <w:r>
        <w:t xml:space="preserve"> – это процесс создания требований к ИС, разработка документации, непосредственно разработка ИС, сопровождение ИС, составление и корректировка документации при сопровождении.</w:t>
      </w:r>
    </w:p>
    <w:p w:rsidR="00B73A8A" w:rsidRDefault="008C5DF2" w:rsidP="00B73A8A">
      <w:r w:rsidRPr="008C5DF2">
        <w:t xml:space="preserve">Расчет затрат на разработку необходим для обоснования экономической эффективности системы. Плановые затраты на разработку включают все расходы, связанные с ее выполнением, независимо от источника их финансирования. Определение затрат на разработку производится путем составления калькуляции плановой себестоимости. Она </w:t>
      </w:r>
      <w:r w:rsidRPr="008C5DF2">
        <w:lastRenderedPageBreak/>
        <w:t>является основным документом, на основании которого осуществляется планирование и учет затрат на выполнение.</w:t>
      </w:r>
      <w:r>
        <w:t xml:space="preserve"> </w:t>
      </w:r>
    </w:p>
    <w:p w:rsidR="00B73A8A" w:rsidRDefault="00F44292" w:rsidP="00B73A8A">
      <w:pPr>
        <w:pStyle w:val="2"/>
      </w:pPr>
      <w:bookmarkStart w:id="59" w:name="_Toc74132512"/>
      <w:r w:rsidRPr="00F44292">
        <w:t>2.</w:t>
      </w:r>
      <w:r w:rsidR="00755179" w:rsidRPr="00F44292">
        <w:t>3</w:t>
      </w:r>
      <w:r w:rsidR="00B73A8A" w:rsidRPr="00F44292">
        <w:t xml:space="preserve"> Разработка технического задания и проектирование информационных технологических процессов</w:t>
      </w:r>
      <w:bookmarkEnd w:id="59"/>
    </w:p>
    <w:p w:rsidR="00B73A8A" w:rsidRDefault="00F44292" w:rsidP="00B73A8A">
      <w:pPr>
        <w:pStyle w:val="3"/>
      </w:pPr>
      <w:bookmarkStart w:id="60" w:name="_Toc74132513"/>
      <w:r>
        <w:t>2.</w:t>
      </w:r>
      <w:r w:rsidR="00755179">
        <w:t>3</w:t>
      </w:r>
      <w:r w:rsidR="00B73A8A">
        <w:t>.1</w:t>
      </w:r>
      <w:r w:rsidR="00B73A8A" w:rsidRPr="00B73A8A">
        <w:t xml:space="preserve"> Разработка технического задания на создание автоматизированной системы по ГОСТ 34.602-89</w:t>
      </w:r>
      <w:bookmarkEnd w:id="60"/>
    </w:p>
    <w:p w:rsidR="00B73A8A" w:rsidRDefault="008C5DF2" w:rsidP="008C5DF2">
      <w:r>
        <w:t>Настоящий  стандарт  распространяется  на  автоматизированные  системы (АС) для автоматизации различных видов деятельности (управление, проектирование, исследование и т. п.), включая их сочетания, и устанавливает состав, содержание, правила оформления документа «Техническое  задание  на  создание  (развитие  или  модернизацию)  системы».</w:t>
      </w:r>
    </w:p>
    <w:p w:rsidR="00B73A8A" w:rsidRDefault="00F44292" w:rsidP="00B73A8A">
      <w:pPr>
        <w:pStyle w:val="3"/>
      </w:pPr>
      <w:bookmarkStart w:id="61" w:name="_Toc74132514"/>
      <w:r>
        <w:t>2.</w:t>
      </w:r>
      <w:r w:rsidR="00755179">
        <w:t>3</w:t>
      </w:r>
      <w:r w:rsidR="00B73A8A">
        <w:t xml:space="preserve">.2 </w:t>
      </w:r>
      <w:r w:rsidR="00B73A8A" w:rsidRPr="00B73A8A">
        <w:t>Проектирование информационных технологических процессов. Стандарт DFD (Data Flow Diagram)</w:t>
      </w:r>
      <w:bookmarkEnd w:id="61"/>
    </w:p>
    <w:p w:rsidR="00B73A8A" w:rsidRDefault="008C5DF2" w:rsidP="0037083C">
      <w:r>
        <w:t>Диаграмма потока данных (DFD) отобража</w:t>
      </w:r>
      <w:r w:rsidR="0037083C">
        <w:t xml:space="preserve">ет поток информации для любого </w:t>
      </w:r>
      <w:r>
        <w:t>процесса или системы. Он использует определ</w:t>
      </w:r>
      <w:r w:rsidR="0037083C">
        <w:t>енные символы, такие как прямо</w:t>
      </w:r>
      <w:r>
        <w:t>угольники, круг</w:t>
      </w:r>
      <w:r w:rsidR="0037083C">
        <w:t>и и стрелки, а также короткие текстовые метки, чтобы показать в</w:t>
      </w:r>
      <w:r>
        <w:t>вод  данных,  выходы,  точки  хранения  и  ма</w:t>
      </w:r>
      <w:r w:rsidR="0037083C">
        <w:t>ршруты  между  каждым  пунктом 13</w:t>
      </w:r>
      <w:r>
        <w:t>назначения. Потоковые диаграммы данных мо</w:t>
      </w:r>
      <w:r w:rsidR="0037083C">
        <w:t xml:space="preserve">гут варьироваться от простых, даже </w:t>
      </w:r>
      <w:r>
        <w:t>нарисован</w:t>
      </w:r>
      <w:r w:rsidR="0037083C">
        <w:t xml:space="preserve">ных от руки обзоров процессов до углубленных многоуровневых DFD, </w:t>
      </w:r>
      <w:r>
        <w:t>которые  постепенно  углубляются  в  то,  как  обра</w:t>
      </w:r>
      <w:r w:rsidR="0037083C">
        <w:t xml:space="preserve">батываются  данные.  Их  можно </w:t>
      </w:r>
      <w:r>
        <w:t>использовать для анализа существующей систем</w:t>
      </w:r>
      <w:r w:rsidR="0037083C">
        <w:t>ы или моделирования новой. Как и все лучшие диаграммы и диагра</w:t>
      </w:r>
      <w:r>
        <w:t>ммы, DFD часто может визуально «сказать»</w:t>
      </w:r>
      <w:r w:rsidR="0037083C">
        <w:t xml:space="preserve"> </w:t>
      </w:r>
      <w:r>
        <w:t>то, что было бы трудно объяснить словами, и они раб</w:t>
      </w:r>
      <w:r w:rsidR="0037083C">
        <w:t xml:space="preserve">отают как для технической, так </w:t>
      </w:r>
      <w:r>
        <w:t>и для нетехнической аудитории, от разработчика до генерального директора.</w:t>
      </w:r>
    </w:p>
    <w:p w:rsidR="002311E5" w:rsidRDefault="00F44292" w:rsidP="0037083C">
      <w:r>
        <w:t>На рисунке 2.1</w:t>
      </w:r>
      <w:r w:rsidR="002311E5">
        <w:t xml:space="preserve"> представлена </w:t>
      </w:r>
      <w:r w:rsidR="002311E5" w:rsidRPr="00B73A8A">
        <w:t>DFD</w:t>
      </w:r>
      <w:r w:rsidR="002311E5">
        <w:t xml:space="preserve"> диаграмма.</w:t>
      </w:r>
    </w:p>
    <w:p w:rsidR="002311E5" w:rsidRDefault="002311E5" w:rsidP="002311E5">
      <w:pPr>
        <w:jc w:val="center"/>
      </w:pPr>
      <w:r>
        <w:rPr>
          <w:noProof/>
        </w:rPr>
        <w:lastRenderedPageBreak/>
        <w:drawing>
          <wp:inline distT="0" distB="0" distL="0" distR="0">
            <wp:extent cx="2553419" cy="1763279"/>
            <wp:effectExtent l="0" t="0" r="0" b="0"/>
            <wp:docPr id="85" name="Рисунок 6" descr="F:\Практика\sourses\Untitled 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ка\sourses\Untitled Diagram.pn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191" cy="1767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1E5" w:rsidRDefault="00F44292" w:rsidP="002311E5">
      <w:pPr>
        <w:jc w:val="center"/>
      </w:pPr>
      <w:r>
        <w:t>Рисунок 2.1</w:t>
      </w:r>
      <w:r w:rsidR="002311E5">
        <w:t xml:space="preserve"> – </w:t>
      </w:r>
      <w:r w:rsidR="002311E5" w:rsidRPr="00B73A8A">
        <w:t>DFD</w:t>
      </w:r>
      <w:r w:rsidR="002311E5">
        <w:t xml:space="preserve"> диаграмма</w:t>
      </w:r>
    </w:p>
    <w:p w:rsidR="00B73A8A" w:rsidRDefault="00F44292" w:rsidP="00B73A8A">
      <w:pPr>
        <w:pStyle w:val="3"/>
      </w:pPr>
      <w:bookmarkStart w:id="62" w:name="_Toc74132515"/>
      <w:r>
        <w:t>2.</w:t>
      </w:r>
      <w:r w:rsidR="00755179">
        <w:t>3</w:t>
      </w:r>
      <w:r w:rsidR="00B73A8A">
        <w:t xml:space="preserve">.3 </w:t>
      </w:r>
      <w:r w:rsidR="00B73A8A" w:rsidRPr="00B73A8A">
        <w:t>Проектирование информационных технологических процессов.</w:t>
      </w:r>
      <w:bookmarkEnd w:id="62"/>
      <w:r w:rsidR="00B73A8A" w:rsidRPr="00B73A8A">
        <w:t xml:space="preserve"> </w:t>
      </w:r>
    </w:p>
    <w:p w:rsidR="00B73A8A" w:rsidRDefault="0037083C" w:rsidP="00B73A8A">
      <w:r w:rsidRPr="0037083C">
        <w:t>Нотация EPC (Event-Driven Process Chain - событийная цепочка процессов) используется для описания процессов нижнего уровня. Диаграмма процесса в нотации EPC, представляет собой упорядоченную комбинацию событий и функций. Для каждой функции могут быть определены начальные и конечные события, участники, исполнители, материальные и документальные потоки, сопровождающие её, а также проведена декомпозиция на более низкие уровни.</w:t>
      </w:r>
    </w:p>
    <w:p w:rsidR="00554147" w:rsidRPr="00554147" w:rsidRDefault="00F44292" w:rsidP="00B73A8A">
      <w:r>
        <w:t>На рисунке 2.2</w:t>
      </w:r>
      <w:r w:rsidR="00554147">
        <w:t xml:space="preserve"> представлена </w:t>
      </w:r>
      <w:r w:rsidR="00554147">
        <w:rPr>
          <w:lang w:val="en-US"/>
        </w:rPr>
        <w:t>EPC</w:t>
      </w:r>
      <w:r w:rsidR="00554147" w:rsidRPr="00554147">
        <w:t xml:space="preserve"> </w:t>
      </w:r>
      <w:r w:rsidR="00554147">
        <w:t>диаграмма.</w:t>
      </w:r>
    </w:p>
    <w:p w:rsidR="0085299A" w:rsidRDefault="00554147" w:rsidP="00755179">
      <w:pPr>
        <w:ind w:firstLine="0"/>
        <w:jc w:val="center"/>
      </w:pPr>
      <w:r w:rsidRPr="00554147">
        <w:rPr>
          <w:noProof/>
        </w:rPr>
        <w:drawing>
          <wp:inline distT="0" distB="0" distL="0" distR="0">
            <wp:extent cx="1661309" cy="3726611"/>
            <wp:effectExtent l="19050" t="0" r="0" b="0"/>
            <wp:docPr id="87" name="Рисунок 7" descr="F:\Практика\sourses\EP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ка\sourses\EPC.pn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991" cy="376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708" w:rsidRDefault="00F44292" w:rsidP="00755179">
      <w:pPr>
        <w:ind w:firstLine="0"/>
        <w:jc w:val="center"/>
      </w:pPr>
      <w:r>
        <w:t>Рисунок 2.2</w:t>
      </w:r>
      <w:r w:rsidR="00554147">
        <w:t xml:space="preserve"> – </w:t>
      </w:r>
      <w:r w:rsidR="00554147">
        <w:rPr>
          <w:lang w:val="en-US"/>
        </w:rPr>
        <w:t>EPC</w:t>
      </w:r>
      <w:r w:rsidR="00554147" w:rsidRPr="00F44292">
        <w:t xml:space="preserve"> </w:t>
      </w:r>
      <w:r w:rsidR="00554147">
        <w:t>диаграмма</w:t>
      </w:r>
    </w:p>
    <w:p w:rsidR="00400401" w:rsidRDefault="00400401" w:rsidP="00400401">
      <w:pPr>
        <w:pStyle w:val="1"/>
      </w:pPr>
      <w:bookmarkStart w:id="63" w:name="_Toc74132516"/>
      <w:r>
        <w:lastRenderedPageBreak/>
        <w:t>3 ВЫПОЛНЕНИЕ РАБОТ ПО ОДНОЙ ИЛИ НЕСКОЛЬКИМ ПРОФЕССИЯМ РАБОЧИХ, ДОЛЖНОСТЯМ СЛУЖАЩИХ (НАЛАДЧИК АППАРАТНОГО И ПРОГРАММНОГО ОБЕСПЕЧЕНИЯ)</w:t>
      </w:r>
      <w:bookmarkEnd w:id="63"/>
      <w:r>
        <w:t xml:space="preserve"> </w:t>
      </w:r>
    </w:p>
    <w:p w:rsidR="009C529E" w:rsidRDefault="009C529E" w:rsidP="009C529E">
      <w:pPr>
        <w:pStyle w:val="2"/>
      </w:pPr>
      <w:bookmarkStart w:id="64" w:name="_Toc74132517"/>
      <w:r>
        <w:t xml:space="preserve">3.1 </w:t>
      </w:r>
      <w:r w:rsidRPr="009C529E">
        <w:t>Установка оборудования на рабочем месте. Подключение и установка периферийных устройств</w:t>
      </w:r>
      <w:bookmarkEnd w:id="64"/>
    </w:p>
    <w:p w:rsidR="009C529E" w:rsidRDefault="009C529E" w:rsidP="009923D2">
      <w:pPr>
        <w:ind w:firstLine="708"/>
      </w:pPr>
      <w:r>
        <w:t xml:space="preserve">На материнскую плату (рис. 3.1) установлены </w:t>
      </w:r>
      <w:r w:rsidR="00733B5A">
        <w:t>компоненты</w:t>
      </w:r>
      <w:r>
        <w:t xml:space="preserve"> (рис. 3.2)</w:t>
      </w:r>
      <w:r w:rsidR="008C6D95">
        <w:t>:</w:t>
      </w:r>
      <w:r>
        <w:t xml:space="preserve"> сокет, совмещая ключ вставлен процессор, на него тонким равномерным слоем нанесена термопаста, затем установлен куллер. </w:t>
      </w:r>
      <w:r w:rsidR="00B26FF9">
        <w:t>В корпус крепится блок питания. П</w:t>
      </w:r>
      <w:r>
        <w:t xml:space="preserve">осле материнская плата помещается в корпус и прикручивается винтами. </w:t>
      </w:r>
      <w:r w:rsidR="008C6D95">
        <w:t>В</w:t>
      </w:r>
      <w:r>
        <w:t xml:space="preserve"> соответствующ</w:t>
      </w:r>
      <w:r w:rsidR="008C6D95">
        <w:t>ие слоты вставляются планки ОЗУ</w:t>
      </w:r>
      <w:r>
        <w:t xml:space="preserve"> через 1 для активации двухканального</w:t>
      </w:r>
      <w:r w:rsidR="00B26FF9">
        <w:t xml:space="preserve"> режи</w:t>
      </w:r>
      <w:r w:rsidR="008C6D95">
        <w:t>ма. Теперь можно установить кон</w:t>
      </w:r>
      <w:r w:rsidR="00B26FF9">
        <w:t xml:space="preserve">екторы передней панели и устройства </w:t>
      </w:r>
      <w:r w:rsidR="00B26FF9">
        <w:rPr>
          <w:lang w:val="en-US"/>
        </w:rPr>
        <w:t>PCI</w:t>
      </w:r>
      <w:r w:rsidR="00B26FF9">
        <w:t>, далее устанавливается, крепится и подключается жесткий диск</w:t>
      </w:r>
      <w:r w:rsidR="008C6D95">
        <w:t xml:space="preserve"> в разъём </w:t>
      </w:r>
      <w:r w:rsidR="008C6D95">
        <w:rPr>
          <w:lang w:val="en-US"/>
        </w:rPr>
        <w:t>SATA</w:t>
      </w:r>
      <w:r w:rsidR="00B26FF9">
        <w:t>. Теперь остаётся только подключить разъёмы блока питания и провести кабель-менеджмент.</w:t>
      </w:r>
    </w:p>
    <w:p w:rsidR="00733B5A" w:rsidRDefault="00733B5A" w:rsidP="00733B5A">
      <w:pPr>
        <w:jc w:val="center"/>
      </w:pPr>
      <w:r>
        <w:rPr>
          <w:noProof/>
        </w:rPr>
        <w:drawing>
          <wp:inline distT="0" distB="0" distL="0" distR="0">
            <wp:extent cx="3294918" cy="3821502"/>
            <wp:effectExtent l="19050" t="0" r="732" b="0"/>
            <wp:docPr id="101" name="Рисунок 4" descr="F:\Практика\sourses\dB97Rgo5y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\sourses\dB97Rgo5yn0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 t="10193" b="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919" cy="382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5A" w:rsidRDefault="00733B5A" w:rsidP="00733B5A">
      <w:pPr>
        <w:jc w:val="center"/>
      </w:pPr>
      <w:r>
        <w:t>Рисунок 3.1 – Материнская плата</w:t>
      </w:r>
    </w:p>
    <w:p w:rsidR="00733B5A" w:rsidRDefault="00733B5A" w:rsidP="00733B5A">
      <w:pPr>
        <w:jc w:val="center"/>
      </w:pPr>
      <w:r>
        <w:rPr>
          <w:noProof/>
        </w:rPr>
        <w:lastRenderedPageBreak/>
        <w:drawing>
          <wp:inline distT="0" distB="0" distL="0" distR="0">
            <wp:extent cx="2560248" cy="2356290"/>
            <wp:effectExtent l="19050" t="0" r="0" b="0"/>
            <wp:docPr id="102" name="Рисунок 5" descr="F:\Практика\sourses\oCqMgLy4P-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\sourses\oCqMgLy4P-M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 t="8837" b="22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248" cy="235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5A" w:rsidRDefault="00733B5A" w:rsidP="00733B5A">
      <w:pPr>
        <w:jc w:val="center"/>
      </w:pPr>
      <w:r>
        <w:t xml:space="preserve">Рисунок 3.2 – Материнская плата с компонентами </w:t>
      </w:r>
    </w:p>
    <w:p w:rsidR="009923D2" w:rsidRDefault="009923D2" w:rsidP="009923D2">
      <w:pPr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>К задней панели материнской платы (рис. 3.3) подключены периферийные устройства: компьютерная мышь (рис. 3.4) и её кабель (рис. 3.5), клавиатура (рис. 3.6), монитор (рис. 3.7) и его кабель (рис. 3.8).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513543" cy="2587925"/>
            <wp:effectExtent l="19050" t="0" r="0" b="0"/>
            <wp:docPr id="103" name="Рисунок 1" descr="F:\Практика\sourses\eX0PBq6ut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sourses\eX0PBq6ut-g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 l="22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507" cy="259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 – Задняя панель материнской платы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223154" cy="2038591"/>
            <wp:effectExtent l="19050" t="0" r="0" b="0"/>
            <wp:docPr id="104" name="Рисунок 2" descr="F:\Практика\sourses\aDxw64qiS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sourses\aDxw64qiSmc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l="12216" t="13854" r="11702" b="27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26" cy="204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 – Компьютерная мышь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2377188" cy="1570007"/>
            <wp:effectExtent l="19050" t="0" r="4062" b="0"/>
            <wp:docPr id="105" name="Рисунок 3" descr="F:\Практика\sourses\hqTZ_e5gw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\sourses\hqTZ_e5gwQ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 t="50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188" cy="15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3.5 – Разъём </w:t>
      </w:r>
      <w:r w:rsidR="008C6D95">
        <w:rPr>
          <w:rFonts w:cs="Times New Roman"/>
          <w:szCs w:val="28"/>
          <w:lang w:val="en-US"/>
        </w:rPr>
        <w:t>PS</w:t>
      </w:r>
      <w:r>
        <w:rPr>
          <w:rFonts w:cs="Times New Roman"/>
          <w:szCs w:val="28"/>
          <w:lang w:val="en-US"/>
        </w:rPr>
        <w:t>/2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039517" cy="1404954"/>
            <wp:effectExtent l="19050" t="0" r="8483" b="0"/>
            <wp:docPr id="106" name="Рисунок 4" descr="F:\Практика\sourses\njgddrviC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\sourses\njgddrviC8c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834" cy="140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 – Клавиатура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629259" cy="2629259"/>
            <wp:effectExtent l="19050" t="0" r="0" b="0"/>
            <wp:docPr id="107" name="Рисунок 5" descr="F:\Практика\sourses\GKamGTg8n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актика\sourses\GKamGTg8nck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055" cy="263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3.7 – Монитор</w:t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086460" cy="1475117"/>
            <wp:effectExtent l="19050" t="0" r="0" b="0"/>
            <wp:docPr id="108" name="Рисунок 6" descr="F:\Практика\sourses\6-6rgZEd8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ка\sourses\6-6rgZEd8Vk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t="36240" r="47977" b="30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60" cy="147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3D2" w:rsidRDefault="009923D2" w:rsidP="009923D2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3.8 – разъём </w:t>
      </w:r>
      <w:r>
        <w:rPr>
          <w:rFonts w:cs="Times New Roman"/>
          <w:szCs w:val="28"/>
          <w:lang w:val="en-US"/>
        </w:rPr>
        <w:t>VGA</w:t>
      </w:r>
    </w:p>
    <w:p w:rsidR="009923D2" w:rsidRDefault="009923D2" w:rsidP="009923D2">
      <w:pPr>
        <w:pStyle w:val="3"/>
      </w:pPr>
      <w:bookmarkStart w:id="65" w:name="_Toc74132518"/>
      <w:r>
        <w:lastRenderedPageBreak/>
        <w:t xml:space="preserve">3.1.2 </w:t>
      </w:r>
      <w:r w:rsidRPr="009923D2">
        <w:t>Ознакомление с оборудованием, режимом работы, формами организации труда и правилами внутреннего распорядка</w:t>
      </w:r>
      <w:bookmarkEnd w:id="65"/>
      <w:r w:rsidRPr="009923D2">
        <w:t xml:space="preserve"> </w:t>
      </w:r>
    </w:p>
    <w:p w:rsidR="009923D2" w:rsidRDefault="009923D2" w:rsidP="009923D2">
      <w:pPr>
        <w:ind w:firstLine="708"/>
      </w:pPr>
      <w:r w:rsidRPr="001706A6">
        <w:t>Системный администратор — это специалист, который занимается настройкой, совершенствованием и поддержкой ИТ-инфраструктуры компании, включая оборудование, периферию, программное обеспечение и сетевые подключения.</w:t>
      </w:r>
    </w:p>
    <w:p w:rsidR="009923D2" w:rsidRPr="001706A6" w:rsidRDefault="009923D2" w:rsidP="009923D2">
      <w:pPr>
        <w:ind w:firstLine="142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 xml:space="preserve">Требования к системному администратору отличаются от компании к компании (кому-то нужно владение 1С, 1С-Битрикс, Kubernetes, определённой СУБД и т.д.), но есть несколько базовых требований, которые, скорее всего, понадобятся в любой компании. 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Знание и понимание сетевой модели OSI, основных протоколов.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Администрирование операционной системы Windows и/или Unix, включая групповые политики, управление безопасностью, создание пользователей, удалённый доступ, работу с командной строкой и многое другое.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 xml:space="preserve">Скриптинг bash, PowerShell, который позволяет автоматизировать и оптимизировать рутинные задачи системного администрирования. 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Ремонт и обслуживание ПК, серверного оборудования и периферии.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Работа с настройкой и маршрутизацией компьютерных сетей.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Работа с почтовыми серверами и серверами телефонии.</w:t>
      </w:r>
    </w:p>
    <w:p w:rsidR="009923D2" w:rsidRPr="001706A6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Установка офисных программ и приложений.</w:t>
      </w:r>
    </w:p>
    <w:p w:rsidR="009923D2" w:rsidRDefault="009923D2" w:rsidP="009923D2">
      <w:pPr>
        <w:pStyle w:val="ab"/>
        <w:numPr>
          <w:ilvl w:val="0"/>
          <w:numId w:val="6"/>
        </w:numPr>
        <w:spacing w:after="200" w:line="276" w:lineRule="auto"/>
        <w:ind w:left="426" w:hanging="284"/>
        <w:rPr>
          <w:rFonts w:cs="Times New Roman"/>
          <w:szCs w:val="28"/>
        </w:rPr>
      </w:pPr>
      <w:r w:rsidRPr="001706A6">
        <w:rPr>
          <w:rFonts w:cs="Times New Roman"/>
          <w:szCs w:val="28"/>
        </w:rPr>
        <w:t>Сетевой и инфраструктурный мониторинг.</w:t>
      </w:r>
    </w:p>
    <w:p w:rsidR="007C2488" w:rsidRPr="007C2488" w:rsidRDefault="007C2488" w:rsidP="007C2488">
      <w:pPr>
        <w:spacing w:after="200" w:line="276" w:lineRule="auto"/>
        <w:ind w:left="142" w:firstLine="0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В зависимости от набора решаемых задач, на основании которых формируются требования к характеристикам, компьютеры делят на:</w:t>
      </w:r>
    </w:p>
    <w:p w:rsidR="007C2488" w:rsidRPr="007C2488" w:rsidRDefault="007C2488" w:rsidP="007C2488">
      <w:pPr>
        <w:pStyle w:val="ab"/>
        <w:numPr>
          <w:ilvl w:val="0"/>
          <w:numId w:val="7"/>
        </w:numPr>
        <w:spacing w:after="200" w:line="276" w:lineRule="auto"/>
        <w:ind w:left="426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персональные компьютеры;</w:t>
      </w:r>
    </w:p>
    <w:p w:rsidR="007C2488" w:rsidRPr="007C2488" w:rsidRDefault="007C2488" w:rsidP="007C2488">
      <w:pPr>
        <w:pStyle w:val="ab"/>
        <w:numPr>
          <w:ilvl w:val="0"/>
          <w:numId w:val="7"/>
        </w:numPr>
        <w:spacing w:after="200" w:line="276" w:lineRule="auto"/>
        <w:ind w:left="426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рабочие станции;</w:t>
      </w:r>
    </w:p>
    <w:p w:rsidR="007C2488" w:rsidRPr="007C2488" w:rsidRDefault="007C2488" w:rsidP="007C2488">
      <w:pPr>
        <w:pStyle w:val="ab"/>
        <w:numPr>
          <w:ilvl w:val="0"/>
          <w:numId w:val="7"/>
        </w:numPr>
        <w:spacing w:after="200" w:line="276" w:lineRule="auto"/>
        <w:ind w:left="426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серверы;</w:t>
      </w:r>
    </w:p>
    <w:p w:rsidR="007C2488" w:rsidRPr="007C2488" w:rsidRDefault="007C2488" w:rsidP="007C2488">
      <w:pPr>
        <w:pStyle w:val="ab"/>
        <w:numPr>
          <w:ilvl w:val="0"/>
          <w:numId w:val="7"/>
        </w:numPr>
        <w:spacing w:after="200" w:line="276" w:lineRule="auto"/>
        <w:ind w:left="426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мэйнфреймы;</w:t>
      </w:r>
    </w:p>
    <w:p w:rsidR="007C2488" w:rsidRDefault="007C2488" w:rsidP="007C2488">
      <w:pPr>
        <w:pStyle w:val="ab"/>
        <w:numPr>
          <w:ilvl w:val="0"/>
          <w:numId w:val="7"/>
        </w:numPr>
        <w:spacing w:after="200" w:line="276" w:lineRule="auto"/>
        <w:ind w:left="426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суперкомпьютеры (кластерные архитектуры).</w:t>
      </w:r>
    </w:p>
    <w:p w:rsidR="007C2488" w:rsidRPr="007C2488" w:rsidRDefault="007C2488" w:rsidP="007C2488">
      <w:pPr>
        <w:spacing w:after="200" w:line="276" w:lineRule="auto"/>
        <w:ind w:left="66" w:firstLine="360"/>
        <w:rPr>
          <w:rFonts w:cs="Times New Roman"/>
          <w:szCs w:val="28"/>
        </w:rPr>
      </w:pPr>
      <w:r w:rsidRPr="007C2488">
        <w:rPr>
          <w:rFonts w:cs="Times New Roman"/>
          <w:szCs w:val="28"/>
        </w:rPr>
        <w:t>Периферийные устройства – это любые дополнительные и вспомогательные устройства, которые подключаются к ПК для расширения его функциональных возможностей.</w:t>
      </w:r>
      <w:r>
        <w:rPr>
          <w:rFonts w:cs="Times New Roman"/>
          <w:szCs w:val="28"/>
        </w:rPr>
        <w:t xml:space="preserve"> </w:t>
      </w:r>
      <w:r w:rsidRPr="007C2488">
        <w:rPr>
          <w:rFonts w:cs="Times New Roman"/>
          <w:szCs w:val="28"/>
        </w:rPr>
        <w:t>Устройства ввода информации</w:t>
      </w:r>
      <w:r>
        <w:rPr>
          <w:rFonts w:cs="Times New Roman"/>
          <w:szCs w:val="28"/>
        </w:rPr>
        <w:t xml:space="preserve"> </w:t>
      </w:r>
      <w:r w:rsidRPr="007C2488">
        <w:rPr>
          <w:rFonts w:cs="Times New Roman"/>
          <w:szCs w:val="28"/>
        </w:rPr>
        <w:t>(клавиатура, мышь, дж</w:t>
      </w:r>
      <w:r>
        <w:rPr>
          <w:rFonts w:cs="Times New Roman"/>
          <w:szCs w:val="28"/>
        </w:rPr>
        <w:t>ойстик, сканер, микрофон</w:t>
      </w:r>
      <w:r w:rsidRPr="007C2488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. </w:t>
      </w:r>
      <w:r w:rsidRPr="007C2488">
        <w:rPr>
          <w:rFonts w:cs="Times New Roman"/>
          <w:szCs w:val="28"/>
        </w:rPr>
        <w:t xml:space="preserve">Мышь - устройство ввода </w:t>
      </w:r>
      <w:r w:rsidRPr="007C2488">
        <w:rPr>
          <w:rFonts w:cs="Times New Roman"/>
          <w:szCs w:val="28"/>
        </w:rPr>
        <w:lastRenderedPageBreak/>
        <w:t>информации. Преобразует механические движения по столу в электрический сигнал, передаваемый в компьютер</w:t>
      </w:r>
      <w:r>
        <w:rPr>
          <w:rFonts w:cs="Times New Roman"/>
          <w:szCs w:val="28"/>
        </w:rPr>
        <w:t xml:space="preserve">, подключается через </w:t>
      </w:r>
      <w:r>
        <w:rPr>
          <w:rFonts w:cs="Times New Roman"/>
          <w:szCs w:val="28"/>
          <w:lang w:val="en-US"/>
        </w:rPr>
        <w:t>USB</w:t>
      </w:r>
      <w:r w:rsidRPr="007C2488">
        <w:rPr>
          <w:rFonts w:cs="Times New Roman"/>
          <w:szCs w:val="28"/>
        </w:rPr>
        <w:t xml:space="preserve">, </w:t>
      </w:r>
      <w:r w:rsidR="008C6D95">
        <w:rPr>
          <w:rFonts w:cs="Times New Roman"/>
          <w:szCs w:val="28"/>
          <w:lang w:val="en-US"/>
        </w:rPr>
        <w:t>PS</w:t>
      </w:r>
      <w:r w:rsidRPr="007C2488">
        <w:rPr>
          <w:rFonts w:cs="Times New Roman"/>
          <w:szCs w:val="28"/>
        </w:rPr>
        <w:t xml:space="preserve">/2, </w:t>
      </w:r>
      <w:r>
        <w:rPr>
          <w:rFonts w:cs="Times New Roman"/>
          <w:szCs w:val="28"/>
        </w:rPr>
        <w:t>беспроводным методом</w:t>
      </w:r>
      <w:r w:rsidRPr="007C2488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7C2488">
        <w:rPr>
          <w:rFonts w:cs="Times New Roman"/>
          <w:szCs w:val="28"/>
        </w:rPr>
        <w:t>Устройства вывода информации</w:t>
      </w:r>
      <w:r>
        <w:rPr>
          <w:rFonts w:cs="Times New Roman"/>
          <w:szCs w:val="28"/>
        </w:rPr>
        <w:t xml:space="preserve"> </w:t>
      </w:r>
      <w:r w:rsidRPr="007C2488">
        <w:rPr>
          <w:rFonts w:cs="Times New Roman"/>
          <w:szCs w:val="28"/>
        </w:rPr>
        <w:t>(мон</w:t>
      </w:r>
      <w:r>
        <w:rPr>
          <w:rFonts w:cs="Times New Roman"/>
          <w:szCs w:val="28"/>
        </w:rPr>
        <w:t xml:space="preserve">итор, принтер, плоттер, колонки). </w:t>
      </w:r>
      <w:r w:rsidRPr="007C2488">
        <w:rPr>
          <w:rFonts w:cs="Times New Roman"/>
          <w:szCs w:val="28"/>
        </w:rPr>
        <w:t>Монитор - основное периферийное устройство отображения видимой компьютером информации</w:t>
      </w:r>
      <w:r>
        <w:rPr>
          <w:rFonts w:cs="Times New Roman"/>
          <w:szCs w:val="28"/>
        </w:rPr>
        <w:t xml:space="preserve">,  подключается через </w:t>
      </w:r>
      <w:r>
        <w:rPr>
          <w:rFonts w:cs="Times New Roman"/>
          <w:szCs w:val="28"/>
          <w:lang w:val="en-US"/>
        </w:rPr>
        <w:t>VGA</w:t>
      </w:r>
      <w:r w:rsidRPr="007C2488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DVI</w:t>
      </w:r>
      <w:r w:rsidRPr="007C2488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  <w:lang w:val="en-US"/>
        </w:rPr>
        <w:t>HDMI</w:t>
      </w:r>
      <w:r w:rsidRPr="007C2488">
        <w:rPr>
          <w:rFonts w:cs="Times New Roman"/>
          <w:szCs w:val="28"/>
        </w:rPr>
        <w:t>.</w:t>
      </w:r>
      <w:r>
        <w:rPr>
          <w:rFonts w:cs="Times New Roman"/>
          <w:szCs w:val="28"/>
        </w:rPr>
        <w:t xml:space="preserve"> </w:t>
      </w:r>
      <w:r w:rsidRPr="007C2488">
        <w:rPr>
          <w:rFonts w:cs="Times New Roman"/>
          <w:szCs w:val="28"/>
        </w:rPr>
        <w:t>Микрофон-устройство ввода звуковой информации: голоса или музыки</w:t>
      </w:r>
      <w:r>
        <w:rPr>
          <w:rFonts w:cs="Times New Roman"/>
          <w:szCs w:val="28"/>
        </w:rPr>
        <w:t xml:space="preserve">, подключение через джек, </w:t>
      </w:r>
      <w:r>
        <w:rPr>
          <w:rFonts w:cs="Times New Roman"/>
          <w:szCs w:val="28"/>
          <w:lang w:val="en-US"/>
        </w:rPr>
        <w:t>USB</w:t>
      </w:r>
      <w:r w:rsidRPr="007C2488">
        <w:rPr>
          <w:rFonts w:cs="Times New Roman"/>
          <w:szCs w:val="28"/>
        </w:rPr>
        <w:t>.</w:t>
      </w:r>
    </w:p>
    <w:p w:rsidR="009923D2" w:rsidRDefault="009923D2" w:rsidP="009923D2">
      <w:pPr>
        <w:pStyle w:val="3"/>
      </w:pPr>
      <w:bookmarkStart w:id="66" w:name="_Toc74132519"/>
      <w:r>
        <w:t xml:space="preserve">3.1.3 </w:t>
      </w:r>
      <w:r w:rsidRPr="009923D2">
        <w:t>Выполнение диагностики аппаратной части ПК</w:t>
      </w:r>
      <w:bookmarkEnd w:id="66"/>
    </w:p>
    <w:p w:rsidR="007C2488" w:rsidRDefault="007C2488" w:rsidP="007C2488">
      <w:pPr>
        <w:ind w:left="142" w:firstLine="566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проверки накопителя, установленного в системе, была скачана программа </w:t>
      </w:r>
      <w:r>
        <w:rPr>
          <w:rFonts w:cs="Times New Roman"/>
          <w:szCs w:val="28"/>
          <w:lang w:val="en-US"/>
        </w:rPr>
        <w:t>Victoria</w:t>
      </w:r>
      <w:r>
        <w:rPr>
          <w:rFonts w:cs="Times New Roman"/>
          <w:szCs w:val="28"/>
        </w:rPr>
        <w:t xml:space="preserve"> (рис. 3.9). Данная утилита позволяет показать основные характеристики жёсткого диска, а также провести тестирование на скорость записи и чтения. Во вкладке </w:t>
      </w:r>
      <w:r>
        <w:rPr>
          <w:rFonts w:cs="Times New Roman"/>
          <w:szCs w:val="28"/>
          <w:lang w:val="en-US"/>
        </w:rPr>
        <w:t>S</w:t>
      </w:r>
      <w:r w:rsidRPr="00871E8F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M</w:t>
      </w:r>
      <w:r w:rsidRPr="00871E8F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A</w:t>
      </w:r>
      <w:r w:rsidRPr="00871E8F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R</w:t>
      </w:r>
      <w:r w:rsidRPr="00871E8F">
        <w:rPr>
          <w:rFonts w:cs="Times New Roman"/>
          <w:szCs w:val="28"/>
        </w:rPr>
        <w:t>.</w:t>
      </w:r>
      <w:r>
        <w:rPr>
          <w:rFonts w:cs="Times New Roman"/>
          <w:szCs w:val="28"/>
          <w:lang w:val="en-US"/>
        </w:rPr>
        <w:t>T</w:t>
      </w:r>
      <w:r>
        <w:rPr>
          <w:rFonts w:cs="Times New Roman"/>
          <w:szCs w:val="28"/>
        </w:rPr>
        <w:t xml:space="preserve"> (рис. 3.10)</w:t>
      </w:r>
      <w:r w:rsidRPr="00871E8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можно просмотреть основные сведения о текущем состоянии диска. На вкладке </w:t>
      </w:r>
      <w:r>
        <w:rPr>
          <w:rFonts w:cs="Times New Roman"/>
          <w:szCs w:val="28"/>
          <w:lang w:val="en-US"/>
        </w:rPr>
        <w:t>Test</w:t>
      </w:r>
      <w:r w:rsidRPr="00871E8F">
        <w:rPr>
          <w:rFonts w:cs="Times New Roman"/>
          <w:szCs w:val="28"/>
        </w:rPr>
        <w:t xml:space="preserve"> &amp; </w:t>
      </w:r>
      <w:r>
        <w:rPr>
          <w:rFonts w:cs="Times New Roman"/>
          <w:szCs w:val="28"/>
          <w:lang w:val="en-US"/>
        </w:rPr>
        <w:t>Repair</w:t>
      </w:r>
      <w:r>
        <w:rPr>
          <w:rFonts w:cs="Times New Roman"/>
          <w:szCs w:val="28"/>
        </w:rPr>
        <w:t xml:space="preserve"> (рис. 3.11) можно запустить сканирование системы и наглядно увидеть все проблемы секторов, например битые сектора.</w:t>
      </w:r>
    </w:p>
    <w:p w:rsidR="007C2488" w:rsidRDefault="007C2488" w:rsidP="007C2488">
      <w:pPr>
        <w:ind w:left="142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243879" cy="2587925"/>
            <wp:effectExtent l="19050" t="0" r="0" b="0"/>
            <wp:docPr id="16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147" cy="259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88" w:rsidRDefault="007C2488" w:rsidP="007C2488">
      <w:pPr>
        <w:ind w:left="142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 xml:space="preserve">Рисунок 3.9 – </w:t>
      </w:r>
      <w:r>
        <w:rPr>
          <w:rFonts w:cs="Times New Roman"/>
          <w:szCs w:val="28"/>
          <w:lang w:val="en-US"/>
        </w:rPr>
        <w:t>Victoria</w:t>
      </w:r>
    </w:p>
    <w:p w:rsidR="007C2488" w:rsidRDefault="007C2488" w:rsidP="007C2488">
      <w:pPr>
        <w:ind w:left="142"/>
        <w:jc w:val="center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3146845" cy="2530595"/>
            <wp:effectExtent l="19050" t="0" r="0" b="0"/>
            <wp:docPr id="16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797" cy="2531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88" w:rsidRDefault="007C2488" w:rsidP="007C2488">
      <w:pPr>
        <w:ind w:left="142"/>
        <w:jc w:val="center"/>
        <w:rPr>
          <w:rFonts w:cs="Times New Roman"/>
          <w:szCs w:val="28"/>
          <w:lang w:val="en-US"/>
        </w:rPr>
      </w:pPr>
      <w:r>
        <w:rPr>
          <w:rFonts w:cs="Times New Roman"/>
          <w:szCs w:val="28"/>
        </w:rPr>
        <w:t>Рисунок</w:t>
      </w:r>
      <w:r w:rsidRPr="00F17D33">
        <w:rPr>
          <w:rFonts w:cs="Times New Roman"/>
          <w:szCs w:val="28"/>
          <w:lang w:val="en-US"/>
        </w:rPr>
        <w:t xml:space="preserve"> 3.</w:t>
      </w:r>
      <w:r w:rsidRPr="009923D2">
        <w:rPr>
          <w:rFonts w:cs="Times New Roman"/>
          <w:szCs w:val="28"/>
          <w:lang w:val="en-US"/>
        </w:rPr>
        <w:t>10</w:t>
      </w:r>
      <w:r w:rsidRPr="00F17D33">
        <w:rPr>
          <w:rFonts w:cs="Times New Roman"/>
          <w:szCs w:val="28"/>
          <w:lang w:val="en-US"/>
        </w:rPr>
        <w:t xml:space="preserve"> – </w:t>
      </w:r>
      <w:r>
        <w:rPr>
          <w:rFonts w:cs="Times New Roman"/>
          <w:szCs w:val="28"/>
          <w:lang w:val="en-US"/>
        </w:rPr>
        <w:t>S.M.A.R.T</w:t>
      </w:r>
    </w:p>
    <w:p w:rsidR="007C2488" w:rsidRDefault="007C2488" w:rsidP="007C2488">
      <w:pPr>
        <w:ind w:left="142"/>
        <w:jc w:val="center"/>
        <w:rPr>
          <w:rFonts w:cs="Times New Roman"/>
          <w:szCs w:val="28"/>
          <w:lang w:val="en-US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258988" cy="2616595"/>
            <wp:effectExtent l="19050" t="0" r="0" b="0"/>
            <wp:docPr id="1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974" cy="2617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488" w:rsidRDefault="007C2488" w:rsidP="007C2488">
      <w:pPr>
        <w:ind w:left="142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3.11 – Вкладка проверки диска</w:t>
      </w:r>
    </w:p>
    <w:p w:rsidR="007C2488" w:rsidRDefault="007C2488" w:rsidP="007C2488">
      <w:pPr>
        <w:pStyle w:val="3"/>
      </w:pPr>
      <w:bookmarkStart w:id="67" w:name="_Toc74132520"/>
      <w:r>
        <w:t>3.1.4 Определение</w:t>
      </w:r>
      <w:r w:rsidR="008C6D95" w:rsidRPr="008C6D95">
        <w:t xml:space="preserve"> </w:t>
      </w:r>
      <w:r>
        <w:t xml:space="preserve">оптимальной конфигурации аппаратных средств для </w:t>
      </w:r>
      <w:r w:rsidR="008C6D95">
        <w:t>р</w:t>
      </w:r>
      <w:r>
        <w:t>ешения задач пользователя</w:t>
      </w:r>
      <w:bookmarkEnd w:id="67"/>
    </w:p>
    <w:p w:rsidR="007C2488" w:rsidRDefault="007C2488" w:rsidP="007C2488">
      <w:r>
        <w:t xml:space="preserve">Для определения оптимальной конфигурации для пользователя нужно </w:t>
      </w:r>
      <w:r w:rsidR="00A86DC5">
        <w:t xml:space="preserve">понимать, что именно требуется пользователю, какие именно он имеет потребности. Для примера возьмём две сборки бюджетную (учитывая текущий кризис полупроводников) и сборку за 100 т.р. </w:t>
      </w:r>
    </w:p>
    <w:p w:rsidR="00A86DC5" w:rsidRDefault="00A86DC5" w:rsidP="007C2488">
      <w:r>
        <w:t xml:space="preserve">Первая – бюджетная сборка за </w:t>
      </w:r>
      <w:r w:rsidR="008C6D95" w:rsidRPr="00C66742">
        <w:t>~</w:t>
      </w:r>
      <w:r w:rsidR="008C6D95">
        <w:t>4</w:t>
      </w:r>
      <w:r>
        <w:t xml:space="preserve">0 тысяч рублей. В качестве основы материнская плата </w:t>
      </w:r>
      <w:r w:rsidRPr="00A86DC5">
        <w:t>ASRock B450M-HDV R4.0</w:t>
      </w:r>
      <w:r>
        <w:t xml:space="preserve">, </w:t>
      </w:r>
      <w:r w:rsidR="001A11E4">
        <w:t>процессор</w:t>
      </w:r>
      <w:r w:rsidR="00AC53E4">
        <w:t xml:space="preserve">: </w:t>
      </w:r>
      <w:r w:rsidR="00AC53E4" w:rsidRPr="00AC53E4">
        <w:t>Ryzen 3 3200G</w:t>
      </w:r>
      <w:r w:rsidR="00AC53E4">
        <w:t xml:space="preserve">, который имеет четыре ядра, </w:t>
      </w:r>
      <w:r w:rsidR="00AC53E4" w:rsidRPr="00AC53E4">
        <w:t>3.6 ГГц</w:t>
      </w:r>
      <w:r w:rsidR="00AC53E4">
        <w:t xml:space="preserve">, подойдет любой кулер с теплоотводом </w:t>
      </w:r>
      <w:r w:rsidR="00AC53E4">
        <w:lastRenderedPageBreak/>
        <w:t xml:space="preserve">75+ Вт., </w:t>
      </w:r>
      <w:r w:rsidR="00AC53E4" w:rsidRPr="00AC53E4">
        <w:t>Оперативная память: G.Skill AEGIS 8 Гб х 2 шт</w:t>
      </w:r>
      <w:r w:rsidR="001A11E4">
        <w:t>.</w:t>
      </w:r>
      <w:r w:rsidR="00AC53E4">
        <w:t xml:space="preserve">, </w:t>
      </w:r>
      <w:r w:rsidR="00AC53E4" w:rsidRPr="00AC53E4">
        <w:t>Накопитель: HP S700 250 Гб</w:t>
      </w:r>
      <w:r w:rsidR="00AC53E4">
        <w:t xml:space="preserve">, блок питания </w:t>
      </w:r>
      <w:r w:rsidR="00AC53E4" w:rsidRPr="00AC53E4">
        <w:t>HIPER HPT-450</w:t>
      </w:r>
      <w:r w:rsidR="00AC53E4">
        <w:t>.</w:t>
      </w:r>
    </w:p>
    <w:p w:rsidR="00AC53E4" w:rsidRPr="00AE425E" w:rsidRDefault="00AC53E4" w:rsidP="007C2488">
      <w:r>
        <w:t xml:space="preserve">Сборка за 100 т.р. Материнская плата: </w:t>
      </w:r>
      <w:r w:rsidRPr="00AC53E4">
        <w:t>ASRock B450M STEEL LEGEND на чипсете AMD B450</w:t>
      </w:r>
      <w:r>
        <w:t xml:space="preserve">, процессор: </w:t>
      </w:r>
      <w:r w:rsidRPr="00AC53E4">
        <w:t>Ryzen 7 3700X</w:t>
      </w:r>
      <w:r>
        <w:t xml:space="preserve">, оперативная память: </w:t>
      </w:r>
      <w:r w:rsidRPr="00AC53E4">
        <w:t>Crucial Ballistix RGB Black [BL2K8G32C16U4BL]</w:t>
      </w:r>
      <w:r>
        <w:t xml:space="preserve">  две </w:t>
      </w:r>
      <w:r w:rsidR="00AE425E">
        <w:t xml:space="preserve">планки по 8 Гб с частотой  3200,  видеоадаптер: </w:t>
      </w:r>
      <w:r w:rsidR="00AE425E" w:rsidRPr="00AE425E">
        <w:t>GeForce RTX 2070 Super</w:t>
      </w:r>
      <w:r w:rsidR="00AE425E">
        <w:t xml:space="preserve">, БП: </w:t>
      </w:r>
      <w:r w:rsidR="00AE425E" w:rsidRPr="00AE425E">
        <w:t>Chieftec 650W [GDP-650C]</w:t>
      </w:r>
      <w:r w:rsidR="00AE425E">
        <w:t xml:space="preserve">, </w:t>
      </w:r>
      <w:r w:rsidR="00AE425E">
        <w:rPr>
          <w:lang w:val="en-US"/>
        </w:rPr>
        <w:t>SSD</w:t>
      </w:r>
      <w:r w:rsidR="00AE425E" w:rsidRPr="00AE425E">
        <w:t>:</w:t>
      </w:r>
      <w:r w:rsidR="00AE425E">
        <w:t xml:space="preserve"> 260 Гб.</w:t>
      </w:r>
    </w:p>
    <w:p w:rsidR="00400401" w:rsidRDefault="00400401" w:rsidP="00400401">
      <w:pPr>
        <w:pStyle w:val="2"/>
      </w:pPr>
      <w:bookmarkStart w:id="68" w:name="_Toc74132521"/>
      <w:r>
        <w:t>3.</w:t>
      </w:r>
      <w:r w:rsidR="009C529E">
        <w:t>2</w:t>
      </w:r>
      <w:r>
        <w:t xml:space="preserve"> </w:t>
      </w:r>
      <w:r w:rsidRPr="00400401">
        <w:t>Профессиональная работа в MS Word</w:t>
      </w:r>
      <w:bookmarkEnd w:id="68"/>
    </w:p>
    <w:p w:rsidR="00400401" w:rsidRDefault="00400401" w:rsidP="00400401">
      <w:pPr>
        <w:pStyle w:val="3"/>
      </w:pPr>
      <w:bookmarkStart w:id="69" w:name="_Toc74132522"/>
      <w:r>
        <w:t>3.</w:t>
      </w:r>
      <w:r w:rsidR="009C529E">
        <w:t>2</w:t>
      </w:r>
      <w:r>
        <w:t xml:space="preserve">.1 </w:t>
      </w:r>
      <w:r w:rsidRPr="00400401">
        <w:t>Создание, открытие, сохранение и закрытие документов в текстовом редакторе MSWord</w:t>
      </w:r>
      <w:bookmarkEnd w:id="69"/>
    </w:p>
    <w:p w:rsidR="00B3137F" w:rsidRDefault="00400401" w:rsidP="00400401">
      <w:r>
        <w:t xml:space="preserve">Создать новый документ </w:t>
      </w:r>
      <w:r w:rsidR="00B3137F">
        <w:t>можно в окне программы (рис. 3.</w:t>
      </w:r>
      <w:r w:rsidR="009923D2">
        <w:t>12</w:t>
      </w:r>
      <w:r w:rsidR="00B3137F">
        <w:t>) или через контекстное меню (рис. 3.</w:t>
      </w:r>
      <w:r w:rsidR="009923D2">
        <w:t>13</w:t>
      </w:r>
      <w:r w:rsidR="00B3137F">
        <w:t>).</w:t>
      </w:r>
    </w:p>
    <w:p w:rsidR="00400401" w:rsidRDefault="00B3137F" w:rsidP="00400401">
      <w:r>
        <w:t>Открыть документ можно в программе в меню «Открыть» (рис. 3.</w:t>
      </w:r>
      <w:r w:rsidR="009923D2">
        <w:t>14</w:t>
      </w:r>
      <w:r>
        <w:t>) или через окно проводника.</w:t>
      </w:r>
    </w:p>
    <w:p w:rsidR="00B3137F" w:rsidRDefault="00B3137F" w:rsidP="00400401">
      <w:r>
        <w:t>Закрыть документ можно, закрыв окно программы, при этом вам будет предложено сохранить документ.</w:t>
      </w:r>
    </w:p>
    <w:p w:rsidR="00B3137F" w:rsidRDefault="00B3137F" w:rsidP="00B3137F">
      <w:pPr>
        <w:jc w:val="center"/>
      </w:pPr>
      <w:r>
        <w:rPr>
          <w:noProof/>
        </w:rPr>
        <w:drawing>
          <wp:inline distT="0" distB="0" distL="0" distR="0">
            <wp:extent cx="1067878" cy="624033"/>
            <wp:effectExtent l="19050" t="0" r="0" b="0"/>
            <wp:docPr id="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378" cy="6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7F" w:rsidRDefault="00B3137F" w:rsidP="00B3137F">
      <w:pPr>
        <w:jc w:val="center"/>
      </w:pPr>
      <w:r>
        <w:t>Рисунок 3.</w:t>
      </w:r>
      <w:r w:rsidR="009923D2">
        <w:t>12</w:t>
      </w:r>
      <w:r>
        <w:t xml:space="preserve"> – Создание нового документа</w:t>
      </w:r>
    </w:p>
    <w:p w:rsidR="00B3137F" w:rsidRDefault="00B3137F" w:rsidP="00B3137F">
      <w:pPr>
        <w:jc w:val="center"/>
      </w:pPr>
      <w:r>
        <w:rPr>
          <w:noProof/>
        </w:rPr>
        <w:drawing>
          <wp:inline distT="0" distB="0" distL="0" distR="0">
            <wp:extent cx="2733783" cy="1333864"/>
            <wp:effectExtent l="19050" t="0" r="9417" b="0"/>
            <wp:docPr id="8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778" cy="1334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7F" w:rsidRDefault="00B3137F" w:rsidP="00B3137F">
      <w:pPr>
        <w:jc w:val="center"/>
      </w:pPr>
      <w:r>
        <w:t>Рисунок 3.</w:t>
      </w:r>
      <w:r w:rsidR="009923D2">
        <w:t>13</w:t>
      </w:r>
      <w:r>
        <w:t xml:space="preserve"> – Создание документа</w:t>
      </w:r>
    </w:p>
    <w:p w:rsidR="00B3137F" w:rsidRDefault="00B3137F" w:rsidP="00B3137F">
      <w:pPr>
        <w:jc w:val="center"/>
      </w:pPr>
      <w:r>
        <w:rPr>
          <w:noProof/>
        </w:rPr>
        <w:lastRenderedPageBreak/>
        <w:drawing>
          <wp:inline distT="0" distB="0" distL="0" distR="0">
            <wp:extent cx="1664970" cy="1949450"/>
            <wp:effectExtent l="19050" t="0" r="0" b="0"/>
            <wp:docPr id="8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970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37F" w:rsidRDefault="00B3137F" w:rsidP="00B3137F">
      <w:pPr>
        <w:jc w:val="center"/>
      </w:pPr>
      <w:r>
        <w:t>Рисунок 3.</w:t>
      </w:r>
      <w:r w:rsidR="009923D2">
        <w:t>14</w:t>
      </w:r>
      <w:r>
        <w:t xml:space="preserve"> – Открытие документа</w:t>
      </w:r>
    </w:p>
    <w:p w:rsidR="00B3137F" w:rsidRDefault="00B3137F" w:rsidP="00B3137F">
      <w:pPr>
        <w:pStyle w:val="3"/>
      </w:pPr>
      <w:bookmarkStart w:id="70" w:name="_Toc74132523"/>
      <w:r>
        <w:t>3.</w:t>
      </w:r>
      <w:r w:rsidR="009C529E">
        <w:t>2</w:t>
      </w:r>
      <w:r>
        <w:t xml:space="preserve">.2 </w:t>
      </w:r>
      <w:r w:rsidRPr="00B3137F">
        <w:t>Редактирование и форматирование текста, выполнение проверки правописания в текстовых документах</w:t>
      </w:r>
      <w:bookmarkEnd w:id="70"/>
    </w:p>
    <w:p w:rsidR="00B3137F" w:rsidRDefault="00B3137F" w:rsidP="00B3137F">
      <w:r>
        <w:t>Редактирование текса производится в основной области окна (рис. 3.</w:t>
      </w:r>
      <w:r w:rsidR="009923D2">
        <w:t>15</w:t>
      </w:r>
      <w:r>
        <w:t>), форматирование текста производится в панелях выше (рис. 3.</w:t>
      </w:r>
      <w:r w:rsidR="009923D2">
        <w:t>16</w:t>
      </w:r>
      <w:r>
        <w:t xml:space="preserve">). </w:t>
      </w:r>
      <w:r w:rsidR="0053079A">
        <w:t>В данном меню можно выбрать шрифт, размер, начертание, выравнивание, применить стили, также, можно выполнить разметку страницы, вставить объекты.</w:t>
      </w:r>
    </w:p>
    <w:p w:rsidR="0053079A" w:rsidRDefault="0053079A" w:rsidP="00653B2E">
      <w:pPr>
        <w:ind w:firstLine="0"/>
        <w:jc w:val="center"/>
      </w:pPr>
      <w:r>
        <w:rPr>
          <w:noProof/>
        </w:rPr>
        <w:drawing>
          <wp:inline distT="0" distB="0" distL="0" distR="0">
            <wp:extent cx="4207894" cy="2349120"/>
            <wp:effectExtent l="19050" t="0" r="2156" b="0"/>
            <wp:docPr id="8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705" cy="2351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79A" w:rsidRDefault="0053079A" w:rsidP="00653B2E">
      <w:pPr>
        <w:ind w:firstLine="0"/>
        <w:jc w:val="center"/>
      </w:pPr>
      <w:r>
        <w:t>Рисунок 3.</w:t>
      </w:r>
      <w:r w:rsidR="009923D2">
        <w:t>15</w:t>
      </w:r>
      <w:r>
        <w:t xml:space="preserve"> </w:t>
      </w:r>
      <w:r w:rsidR="00653B2E">
        <w:t>–</w:t>
      </w:r>
      <w:r>
        <w:t xml:space="preserve"> Окно</w:t>
      </w:r>
      <w:r w:rsidR="00653B2E">
        <w:t xml:space="preserve"> редактирования текста</w:t>
      </w:r>
    </w:p>
    <w:p w:rsidR="00653B2E" w:rsidRDefault="00653B2E" w:rsidP="00653B2E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652749"/>
            <wp:effectExtent l="19050" t="0" r="3175" b="0"/>
            <wp:docPr id="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B2E" w:rsidRDefault="00653B2E" w:rsidP="00653B2E">
      <w:pPr>
        <w:ind w:firstLine="0"/>
        <w:jc w:val="center"/>
      </w:pPr>
      <w:r>
        <w:t>Рисунок 3.</w:t>
      </w:r>
      <w:r w:rsidR="009923D2">
        <w:t>16</w:t>
      </w:r>
      <w:r>
        <w:t xml:space="preserve"> – Окно форматирования текста</w:t>
      </w:r>
    </w:p>
    <w:p w:rsidR="00653B2E" w:rsidRDefault="00653B2E" w:rsidP="00653B2E">
      <w:pPr>
        <w:pStyle w:val="3"/>
      </w:pPr>
      <w:bookmarkStart w:id="71" w:name="_Toc74132524"/>
      <w:r>
        <w:lastRenderedPageBreak/>
        <w:t>3.</w:t>
      </w:r>
      <w:r w:rsidR="009C529E">
        <w:t>2</w:t>
      </w:r>
      <w:r>
        <w:t xml:space="preserve">.3 </w:t>
      </w:r>
      <w:r w:rsidRPr="00653B2E">
        <w:t>Использование стилей, шаблонов и тем при работе с текстовыми документами в программе MSWord</w:t>
      </w:r>
      <w:bookmarkEnd w:id="71"/>
    </w:p>
    <w:p w:rsidR="00653B2E" w:rsidRDefault="00653B2E" w:rsidP="00AB578D">
      <w:r>
        <w:t>Использовать стиль можно выбрав соответствующую кнопку на панели (рис. 3.</w:t>
      </w:r>
      <w:r w:rsidR="009923D2">
        <w:t>16</w:t>
      </w:r>
      <w:r>
        <w:t>), изменить стили можно в соответствующем окне. Выбрать тему можно во вкладке «Разметка страницы» (рис. 3.</w:t>
      </w:r>
      <w:r w:rsidR="009923D2">
        <w:t>17</w:t>
      </w:r>
      <w:r>
        <w:t xml:space="preserve">). </w:t>
      </w:r>
    </w:p>
    <w:p w:rsidR="00AB578D" w:rsidRDefault="00AB578D" w:rsidP="00E33541">
      <w:pPr>
        <w:ind w:firstLine="0"/>
        <w:jc w:val="center"/>
      </w:pPr>
      <w:r>
        <w:rPr>
          <w:noProof/>
        </w:rPr>
        <w:drawing>
          <wp:inline distT="0" distB="0" distL="0" distR="0">
            <wp:extent cx="3148330" cy="1078230"/>
            <wp:effectExtent l="19050" t="0" r="0" b="0"/>
            <wp:docPr id="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78D" w:rsidRDefault="00AB578D" w:rsidP="00E33541">
      <w:pPr>
        <w:ind w:firstLine="0"/>
        <w:jc w:val="center"/>
      </w:pPr>
      <w:r>
        <w:t>Рисунок 3.</w:t>
      </w:r>
      <w:r w:rsidR="009923D2">
        <w:t>17</w:t>
      </w:r>
      <w:r>
        <w:t xml:space="preserve"> – Использование тем</w:t>
      </w:r>
    </w:p>
    <w:p w:rsidR="00AB578D" w:rsidRDefault="00AB578D" w:rsidP="00AB578D">
      <w:pPr>
        <w:pStyle w:val="3"/>
      </w:pPr>
      <w:bookmarkStart w:id="72" w:name="_Toc74132525"/>
      <w:r>
        <w:t>3.</w:t>
      </w:r>
      <w:r w:rsidR="009C529E">
        <w:t>2</w:t>
      </w:r>
      <w:r>
        <w:t xml:space="preserve">.4 </w:t>
      </w:r>
      <w:r w:rsidRPr="00AB578D">
        <w:t>Создание и оформление таблиц в текстовых документах</w:t>
      </w:r>
      <w:bookmarkEnd w:id="72"/>
    </w:p>
    <w:p w:rsidR="00AB578D" w:rsidRDefault="005B2B4D" w:rsidP="00AB578D">
      <w:r>
        <w:t>Создать таблицу можно во вкладке «Вставка» (рис. 3.</w:t>
      </w:r>
      <w:r w:rsidR="009923D2">
        <w:t>18</w:t>
      </w:r>
      <w:r>
        <w:t>), можно сразу выбрать количество столбцов и строк, а можно ввести эти данные в открывшемся меню, также можно дополнить таблицу</w:t>
      </w:r>
      <w:r w:rsidR="00CD7D1A">
        <w:t>,</w:t>
      </w:r>
      <w:r>
        <w:t xml:space="preserve"> как столбцами</w:t>
      </w:r>
      <w:r w:rsidR="00CD7D1A">
        <w:t>,</w:t>
      </w:r>
      <w:r>
        <w:t xml:space="preserve"> так и строками. </w:t>
      </w:r>
    </w:p>
    <w:p w:rsidR="00CD7D1A" w:rsidRPr="00C66742" w:rsidRDefault="00CD7D1A" w:rsidP="00AB578D">
      <w:r>
        <w:t>Изменить границу ячейки можно во вкладке «Конструктор» (рис. 3.</w:t>
      </w:r>
      <w:r w:rsidR="00B26FF9">
        <w:t>1</w:t>
      </w:r>
      <w:r w:rsidR="009923D2">
        <w:t>9</w:t>
      </w:r>
      <w:r>
        <w:t>), выбрав тип, толщину линии и далее кликнуть по границе, к которой должен быть применен стиль (рис. 3.</w:t>
      </w:r>
      <w:r w:rsidR="009923D2">
        <w:t>20</w:t>
      </w:r>
      <w:r>
        <w:t>).</w:t>
      </w:r>
      <w:r w:rsidR="00C66742" w:rsidRPr="00C66742">
        <w:t xml:space="preserve"> </w:t>
      </w:r>
      <w:r w:rsidR="00C66742">
        <w:t xml:space="preserve">Для выполнения задания были использованы следующие типы границ: </w:t>
      </w:r>
      <w:r w:rsidR="00C66742" w:rsidRPr="00C66742">
        <w:t>сплошная толстая, двойная сплошная, пунктирная, волнистая</w:t>
      </w:r>
      <w:r w:rsidR="00C66742">
        <w:t>.</w:t>
      </w:r>
    </w:p>
    <w:p w:rsidR="00CD7D1A" w:rsidRDefault="00CD7D1A" w:rsidP="00E33541">
      <w:pPr>
        <w:ind w:firstLine="0"/>
        <w:jc w:val="center"/>
      </w:pPr>
      <w:r>
        <w:rPr>
          <w:noProof/>
        </w:rPr>
        <w:drawing>
          <wp:inline distT="0" distB="0" distL="0" distR="0">
            <wp:extent cx="1231780" cy="1869690"/>
            <wp:effectExtent l="19050" t="0" r="6470" b="0"/>
            <wp:docPr id="9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753" cy="187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1A" w:rsidRDefault="00CD7D1A" w:rsidP="00E33541">
      <w:pPr>
        <w:ind w:firstLine="0"/>
        <w:jc w:val="center"/>
      </w:pPr>
      <w:r>
        <w:t>Рисунок 3.</w:t>
      </w:r>
      <w:r w:rsidR="009923D2">
        <w:t>18</w:t>
      </w:r>
      <w:r>
        <w:t xml:space="preserve"> – Вставка таблицы</w:t>
      </w:r>
    </w:p>
    <w:p w:rsidR="00CD7D1A" w:rsidRDefault="00CD7D1A" w:rsidP="00E33541">
      <w:pPr>
        <w:ind w:firstLine="0"/>
        <w:jc w:val="center"/>
      </w:pPr>
      <w:r>
        <w:rPr>
          <w:noProof/>
        </w:rPr>
        <w:drawing>
          <wp:inline distT="0" distB="0" distL="0" distR="0">
            <wp:extent cx="3276240" cy="633270"/>
            <wp:effectExtent l="19050" t="0" r="360" b="0"/>
            <wp:docPr id="9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09" cy="633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1A" w:rsidRDefault="00CD7D1A" w:rsidP="00E33541">
      <w:pPr>
        <w:ind w:firstLine="0"/>
        <w:jc w:val="center"/>
      </w:pPr>
      <w:r>
        <w:lastRenderedPageBreak/>
        <w:t>Рисунок 3.</w:t>
      </w:r>
      <w:r w:rsidR="00B26FF9">
        <w:t>1</w:t>
      </w:r>
      <w:r w:rsidR="009923D2">
        <w:t>9</w:t>
      </w:r>
      <w:r>
        <w:t xml:space="preserve"> – Изменение границ</w:t>
      </w:r>
    </w:p>
    <w:p w:rsidR="00CD7D1A" w:rsidRDefault="00CD7D1A" w:rsidP="00E33541">
      <w:pPr>
        <w:ind w:firstLine="0"/>
        <w:jc w:val="center"/>
      </w:pPr>
      <w:r>
        <w:rPr>
          <w:noProof/>
        </w:rPr>
        <w:drawing>
          <wp:inline distT="0" distB="0" distL="0" distR="0">
            <wp:extent cx="2810414" cy="2620758"/>
            <wp:effectExtent l="19050" t="0" r="8986" b="0"/>
            <wp:docPr id="9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916" cy="2624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D1A" w:rsidRDefault="00CD7D1A" w:rsidP="00E33541">
      <w:pPr>
        <w:ind w:firstLine="0"/>
        <w:jc w:val="center"/>
      </w:pPr>
      <w:r>
        <w:t>Рисунок 3.</w:t>
      </w:r>
      <w:r w:rsidR="009923D2">
        <w:t>20</w:t>
      </w:r>
      <w:r>
        <w:t xml:space="preserve"> – Таблица-расписание</w:t>
      </w:r>
    </w:p>
    <w:p w:rsidR="00CD7D1A" w:rsidRDefault="00CD7D1A" w:rsidP="00CD7D1A">
      <w:pPr>
        <w:pStyle w:val="3"/>
      </w:pPr>
      <w:bookmarkStart w:id="73" w:name="_Toc74132526"/>
      <w:r>
        <w:t>3.</w:t>
      </w:r>
      <w:r w:rsidR="009C529E">
        <w:t>2</w:t>
      </w:r>
      <w:r>
        <w:t xml:space="preserve">.5 </w:t>
      </w:r>
      <w:r w:rsidRPr="00CD7D1A">
        <w:t>Использование графических возможностей текстового процессора MS Word</w:t>
      </w:r>
      <w:bookmarkEnd w:id="73"/>
    </w:p>
    <w:p w:rsidR="00BD30F4" w:rsidRDefault="00E33541" w:rsidP="00BD30F4">
      <w:r>
        <w:t>Редактирование вставленного рисунка производится во вкладке «Формат» (рис. 3.</w:t>
      </w:r>
      <w:r w:rsidR="009923D2">
        <w:t>21</w:t>
      </w:r>
      <w:r>
        <w:t>) при выделенном рисунке. Здесь можно его обрезать, изменить размер, границу, форму, а также изменить его, например, изменить яркость, контрастность или сжать его.</w:t>
      </w:r>
    </w:p>
    <w:p w:rsidR="00E33541" w:rsidRDefault="00E33541" w:rsidP="00E33541">
      <w:pPr>
        <w:ind w:firstLine="0"/>
        <w:jc w:val="center"/>
      </w:pPr>
      <w:r>
        <w:rPr>
          <w:noProof/>
        </w:rPr>
        <w:drawing>
          <wp:inline distT="0" distB="0" distL="0" distR="0">
            <wp:extent cx="5814203" cy="408831"/>
            <wp:effectExtent l="19050" t="0" r="0" b="0"/>
            <wp:docPr id="9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223" cy="41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541" w:rsidRDefault="00E33541" w:rsidP="00E33541">
      <w:pPr>
        <w:ind w:firstLine="0"/>
        <w:jc w:val="center"/>
      </w:pPr>
      <w:r>
        <w:t>Рисунок 3.</w:t>
      </w:r>
      <w:r w:rsidR="009923D2">
        <w:t>21</w:t>
      </w:r>
      <w:r>
        <w:t xml:space="preserve"> – Изменение рисунка</w:t>
      </w:r>
    </w:p>
    <w:p w:rsidR="00E33541" w:rsidRDefault="00E33541" w:rsidP="00E33541">
      <w:pPr>
        <w:pStyle w:val="3"/>
      </w:pPr>
      <w:bookmarkStart w:id="74" w:name="_Toc74132527"/>
      <w:r>
        <w:t xml:space="preserve">3.2.6 </w:t>
      </w:r>
      <w:r w:rsidRPr="00E33541">
        <w:t>Оформление текстового документа, установка параметров страницы, колонтитулов, вывод документа на печать</w:t>
      </w:r>
      <w:bookmarkEnd w:id="74"/>
    </w:p>
    <w:p w:rsidR="00E33541" w:rsidRDefault="00E33541" w:rsidP="00E33541">
      <w:r>
        <w:t>Установка параметров страницы производится во вкладке «Разметка страницы» (рис. 3.</w:t>
      </w:r>
      <w:r w:rsidR="009923D2">
        <w:t>22</w:t>
      </w:r>
      <w:r>
        <w:t>). Здесь можно задать тему, выбрать или отредактировать поля, ориентацию, размер, разделить на колонки, также настроить сам лист, например, выбрать фон.</w:t>
      </w:r>
    </w:p>
    <w:p w:rsidR="00E33541" w:rsidRDefault="00E33541" w:rsidP="00E33541">
      <w:r>
        <w:t>Чтобы установить ко</w:t>
      </w:r>
      <w:r w:rsidR="00126A3A">
        <w:t>ло</w:t>
      </w:r>
      <w:r>
        <w:t>нти</w:t>
      </w:r>
      <w:r w:rsidR="00126A3A">
        <w:t>т</w:t>
      </w:r>
      <w:r>
        <w:t xml:space="preserve">улы </w:t>
      </w:r>
      <w:r w:rsidR="00126A3A">
        <w:t>нужно перейти во вкладку «Вставить» и выбрать «Верхний колонтитул» или «Нижний колонтитул» (рис. 3.</w:t>
      </w:r>
      <w:r w:rsidR="009923D2">
        <w:t>23</w:t>
      </w:r>
      <w:r w:rsidR="00126A3A">
        <w:t>). Далее нужно выбрать тип. После откроется вкладка «Конструктор» (рис. 3.</w:t>
      </w:r>
      <w:r w:rsidR="009923D2">
        <w:t>24</w:t>
      </w:r>
      <w:r w:rsidR="00126A3A">
        <w:t>), в которой можно настроить его.</w:t>
      </w:r>
    </w:p>
    <w:p w:rsidR="005B7C12" w:rsidRPr="005B7C12" w:rsidRDefault="005B7C12" w:rsidP="00E33541">
      <w:r>
        <w:lastRenderedPageBreak/>
        <w:t>Вывод документа на печать производится в соответствующем меню</w:t>
      </w:r>
      <w:r w:rsidR="004F1194">
        <w:t xml:space="preserve"> (рис. 3.</w:t>
      </w:r>
      <w:r w:rsidR="009923D2">
        <w:t>25</w:t>
      </w:r>
      <w:r w:rsidR="004F1194">
        <w:t>)</w:t>
      </w:r>
      <w:r>
        <w:t xml:space="preserve">, открыть его можно сочетанием клавиш </w:t>
      </w:r>
      <w:r>
        <w:rPr>
          <w:lang w:val="en-US"/>
        </w:rPr>
        <w:t>Ctrl</w:t>
      </w:r>
      <w:r w:rsidRPr="005B7C12">
        <w:t xml:space="preserve"> + </w:t>
      </w:r>
      <w:r>
        <w:rPr>
          <w:lang w:val="en-US"/>
        </w:rPr>
        <w:t>P</w:t>
      </w:r>
      <w:r>
        <w:t xml:space="preserve"> или через меню «Файл»</w:t>
      </w:r>
      <w:r w:rsidR="004F1194">
        <w:t>. В этом меню следует выбрать принтер, задать диапазон страниц, и количество копий.</w:t>
      </w:r>
    </w:p>
    <w:p w:rsidR="00126A3A" w:rsidRDefault="00126A3A" w:rsidP="00126A3A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417706"/>
            <wp:effectExtent l="19050" t="0" r="3175" b="0"/>
            <wp:docPr id="9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3A" w:rsidRDefault="00126A3A" w:rsidP="00126A3A">
      <w:pPr>
        <w:ind w:firstLine="0"/>
        <w:jc w:val="center"/>
      </w:pPr>
      <w:r>
        <w:t>Рисунок 3.</w:t>
      </w:r>
      <w:r w:rsidR="009923D2">
        <w:t>22</w:t>
      </w:r>
      <w:r>
        <w:t xml:space="preserve"> – Разметка страницы</w:t>
      </w:r>
    </w:p>
    <w:p w:rsidR="00126A3A" w:rsidRDefault="00126A3A" w:rsidP="00126A3A">
      <w:pPr>
        <w:ind w:firstLine="0"/>
        <w:jc w:val="center"/>
      </w:pPr>
      <w:r>
        <w:rPr>
          <w:noProof/>
        </w:rPr>
        <w:drawing>
          <wp:inline distT="0" distB="0" distL="0" distR="0">
            <wp:extent cx="1688980" cy="649917"/>
            <wp:effectExtent l="19050" t="0" r="6470" b="0"/>
            <wp:docPr id="9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49" cy="650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3A" w:rsidRDefault="00126A3A" w:rsidP="00126A3A">
      <w:pPr>
        <w:ind w:firstLine="0"/>
        <w:jc w:val="center"/>
      </w:pPr>
      <w:r>
        <w:t>Рисунок 3.</w:t>
      </w:r>
      <w:r w:rsidR="009923D2">
        <w:t>23</w:t>
      </w:r>
      <w:r>
        <w:t xml:space="preserve"> – Добавление колонтитулов</w:t>
      </w:r>
    </w:p>
    <w:p w:rsidR="00126A3A" w:rsidRDefault="00126A3A" w:rsidP="00126A3A">
      <w:pPr>
        <w:ind w:firstLine="0"/>
        <w:jc w:val="center"/>
      </w:pPr>
      <w:r>
        <w:rPr>
          <w:noProof/>
        </w:rPr>
        <w:drawing>
          <wp:inline distT="0" distB="0" distL="0" distR="0">
            <wp:extent cx="5940425" cy="554748"/>
            <wp:effectExtent l="19050" t="0" r="3175" b="0"/>
            <wp:docPr id="9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4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A3A" w:rsidRDefault="00126A3A" w:rsidP="00126A3A">
      <w:pPr>
        <w:ind w:firstLine="0"/>
        <w:jc w:val="center"/>
      </w:pPr>
      <w:r>
        <w:t>Рисунок 3.</w:t>
      </w:r>
      <w:r w:rsidR="009923D2">
        <w:t>24</w:t>
      </w:r>
      <w:r>
        <w:t xml:space="preserve"> – Редактирование колонтитулов</w:t>
      </w:r>
    </w:p>
    <w:p w:rsidR="004F1194" w:rsidRDefault="004F1194" w:rsidP="00126A3A">
      <w:pPr>
        <w:ind w:firstLine="0"/>
        <w:jc w:val="center"/>
      </w:pPr>
      <w:r>
        <w:rPr>
          <w:noProof/>
        </w:rPr>
        <w:drawing>
          <wp:inline distT="0" distB="0" distL="0" distR="0">
            <wp:extent cx="4223546" cy="2803585"/>
            <wp:effectExtent l="19050" t="0" r="5554" b="0"/>
            <wp:docPr id="10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200" cy="280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194" w:rsidRDefault="004F1194" w:rsidP="00126A3A">
      <w:pPr>
        <w:ind w:firstLine="0"/>
        <w:jc w:val="center"/>
      </w:pPr>
      <w:r>
        <w:t>Рисунок 3.</w:t>
      </w:r>
      <w:r w:rsidR="009923D2">
        <w:t>25</w:t>
      </w:r>
      <w:r>
        <w:t xml:space="preserve"> – Окно вывода на печать</w:t>
      </w:r>
    </w:p>
    <w:p w:rsidR="00733B5A" w:rsidRDefault="00733B5A" w:rsidP="00733B5A">
      <w:pPr>
        <w:pStyle w:val="3"/>
      </w:pPr>
      <w:bookmarkStart w:id="75" w:name="_Toc74132528"/>
      <w:r>
        <w:t>3.2.7 Работа с формулами</w:t>
      </w:r>
      <w:bookmarkEnd w:id="75"/>
    </w:p>
    <w:p w:rsidR="00733B5A" w:rsidRDefault="00733B5A" w:rsidP="00733B5A">
      <w:r>
        <w:t xml:space="preserve">Для работы с формулами нужно нажать «Вставка» </w:t>
      </w:r>
      <w:r>
        <w:rPr>
          <w:rFonts w:cs="Times New Roman"/>
        </w:rPr>
        <w:t>→</w:t>
      </w:r>
      <w:r>
        <w:t xml:space="preserve"> «Формула». Откроется окно и поле для ввода формулы (рис. 3.</w:t>
      </w:r>
      <w:r w:rsidR="009923D2">
        <w:t>26</w:t>
      </w:r>
      <w:r>
        <w:t xml:space="preserve">). </w:t>
      </w:r>
      <w:r w:rsidR="00C66742">
        <w:t>На панели можно выбрать добавляемый элемент, например, дробь и вставить свои значения.</w:t>
      </w:r>
    </w:p>
    <w:p w:rsidR="00733B5A" w:rsidRDefault="00733B5A" w:rsidP="00D51A1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312075" cy="1199428"/>
            <wp:effectExtent l="19050" t="0" r="2875" b="0"/>
            <wp:docPr id="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805" cy="1203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5A" w:rsidRDefault="00733B5A" w:rsidP="00D51A1A">
      <w:pPr>
        <w:ind w:firstLine="0"/>
        <w:jc w:val="center"/>
      </w:pPr>
      <w:r>
        <w:t>Рисунок 3.</w:t>
      </w:r>
      <w:r w:rsidR="009923D2">
        <w:t>26</w:t>
      </w:r>
      <w:r>
        <w:t xml:space="preserve"> – Работа с формулами</w:t>
      </w:r>
    </w:p>
    <w:p w:rsidR="00AB7F3C" w:rsidRDefault="00AB7F3C" w:rsidP="00AB7F3C">
      <w:pPr>
        <w:pStyle w:val="3"/>
      </w:pPr>
      <w:bookmarkStart w:id="76" w:name="_Toc74132529"/>
      <w:r>
        <w:t xml:space="preserve">3.2.8 </w:t>
      </w:r>
      <w:r w:rsidRPr="00AB7F3C">
        <w:t>Создание и заполнение бланка документа</w:t>
      </w:r>
      <w:bookmarkEnd w:id="76"/>
    </w:p>
    <w:p w:rsidR="00AB7F3C" w:rsidRDefault="00AB7F3C" w:rsidP="00AB7F3C">
      <w:r>
        <w:t>Создано и оформлено заявление (рис. 3.27).</w:t>
      </w:r>
      <w:r w:rsidR="00C66742">
        <w:t xml:space="preserve"> Произведена разметка страницы, выставлены поля. Далее вставлено заявление и отредактировано: шапка выровнена по левому краю, вместо линий добавлен подчёркнутый текст. </w:t>
      </w:r>
    </w:p>
    <w:p w:rsidR="00AB7F3C" w:rsidRDefault="00AB7F3C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3983710" cy="2467155"/>
            <wp:effectExtent l="19050" t="0" r="0" b="0"/>
            <wp:docPr id="1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473" cy="247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F3C" w:rsidRDefault="00AB7F3C" w:rsidP="00D51A1A">
      <w:pPr>
        <w:ind w:firstLine="0"/>
        <w:jc w:val="center"/>
      </w:pPr>
      <w:r>
        <w:t>Рисунок 3.27 – Заявление</w:t>
      </w:r>
    </w:p>
    <w:p w:rsidR="00AB7F3C" w:rsidRDefault="00AB7F3C" w:rsidP="00AB7F3C">
      <w:pPr>
        <w:pStyle w:val="3"/>
      </w:pPr>
      <w:bookmarkStart w:id="77" w:name="_Toc74132530"/>
      <w:r>
        <w:t xml:space="preserve">3.2.9 </w:t>
      </w:r>
      <w:r w:rsidRPr="00AB7F3C">
        <w:t>Создание сертификата</w:t>
      </w:r>
      <w:bookmarkEnd w:id="77"/>
    </w:p>
    <w:p w:rsidR="00AB7F3C" w:rsidRPr="00C66742" w:rsidRDefault="001F5751" w:rsidP="00AB7F3C">
      <w:r>
        <w:t>Был создан и заполнен сертификат (рис. 3.28). На фон поставлено изображение, для этого нужно войти в «Разметка страницы»</w:t>
      </w:r>
      <w:r w:rsidR="00AA6B57">
        <w:t xml:space="preserve"> </w:t>
      </w:r>
      <w:r w:rsidR="00AA6B57">
        <w:rPr>
          <w:rFonts w:cs="Times New Roman"/>
        </w:rPr>
        <w:t>→</w:t>
      </w:r>
      <w:r w:rsidR="00AA6B57">
        <w:t xml:space="preserve"> «Подложка» </w:t>
      </w:r>
      <w:r w:rsidR="00AA6B57">
        <w:rPr>
          <w:rFonts w:cs="Times New Roman"/>
        </w:rPr>
        <w:t>→</w:t>
      </w:r>
      <w:r w:rsidR="00AA6B57">
        <w:t xml:space="preserve"> «Настраиваемая подложка» </w:t>
      </w:r>
      <w:r w:rsidR="00AA6B57">
        <w:rPr>
          <w:rFonts w:cs="Times New Roman"/>
        </w:rPr>
        <w:t>→</w:t>
      </w:r>
      <w:r w:rsidR="00AA6B57">
        <w:t xml:space="preserve"> «Рисунок»</w:t>
      </w:r>
      <w:r w:rsidR="00C66742">
        <w:t xml:space="preserve"> и выбрать файл изображения</w:t>
      </w:r>
      <w:r w:rsidR="00AA6B57">
        <w:t>.</w:t>
      </w:r>
      <w:r w:rsidR="00C66742">
        <w:t xml:space="preserve"> Надпись «Сертификат» добавлена с помощью </w:t>
      </w:r>
      <w:r w:rsidR="00C66742">
        <w:rPr>
          <w:lang w:val="en-US"/>
        </w:rPr>
        <w:t>WordArt</w:t>
      </w:r>
      <w:r w:rsidR="00C66742">
        <w:t xml:space="preserve">, для добавления нужно перейти во вкладку «Вставка» </w:t>
      </w:r>
      <w:r w:rsidR="00C66742">
        <w:rPr>
          <w:rFonts w:cs="Times New Roman"/>
        </w:rPr>
        <w:t>→</w:t>
      </w:r>
      <w:r w:rsidR="00C66742">
        <w:t xml:space="preserve"> «</w:t>
      </w:r>
      <w:r w:rsidR="00C66742">
        <w:rPr>
          <w:lang w:val="en-US"/>
        </w:rPr>
        <w:t>WordArt</w:t>
      </w:r>
      <w:r w:rsidR="00C66742">
        <w:t>» и ввести текст, затем его нужно спозиционировать.</w:t>
      </w:r>
    </w:p>
    <w:p w:rsidR="00AA6B57" w:rsidRDefault="00AA6B57" w:rsidP="00D51A1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84867" cy="2081466"/>
            <wp:effectExtent l="19050" t="0" r="0" b="0"/>
            <wp:docPr id="11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32" cy="20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B57" w:rsidRPr="00AB7F3C" w:rsidRDefault="00AA6B57" w:rsidP="00D51A1A">
      <w:pPr>
        <w:ind w:firstLine="0"/>
        <w:jc w:val="center"/>
      </w:pPr>
      <w:r>
        <w:t>Рисунок 3.28 - Сертификат</w:t>
      </w:r>
    </w:p>
    <w:p w:rsidR="002333A6" w:rsidRDefault="002333A6" w:rsidP="002333A6">
      <w:pPr>
        <w:pStyle w:val="2"/>
      </w:pPr>
      <w:bookmarkStart w:id="78" w:name="_Toc74132531"/>
      <w:r>
        <w:t xml:space="preserve">3.3 </w:t>
      </w:r>
      <w:r w:rsidRPr="002333A6">
        <w:t>Профессиональная работа в MS Excel</w:t>
      </w:r>
      <w:bookmarkEnd w:id="78"/>
    </w:p>
    <w:p w:rsidR="002333A6" w:rsidRDefault="002333A6" w:rsidP="002333A6">
      <w:pPr>
        <w:pStyle w:val="3"/>
      </w:pPr>
      <w:bookmarkStart w:id="79" w:name="_Toc74132532"/>
      <w:r>
        <w:t xml:space="preserve">3.3.1 </w:t>
      </w:r>
      <w:r w:rsidRPr="002333A6">
        <w:t>Создание, редактирование и оформление электронных таблиц в программе  MS Excel</w:t>
      </w:r>
      <w:bookmarkEnd w:id="79"/>
    </w:p>
    <w:p w:rsidR="00A8552A" w:rsidRDefault="001B1909" w:rsidP="00A8552A">
      <w:r>
        <w:t xml:space="preserve">Для создания документа в </w:t>
      </w:r>
      <w:r>
        <w:rPr>
          <w:lang w:val="en-US"/>
        </w:rPr>
        <w:t>Excel</w:t>
      </w:r>
      <w:r>
        <w:t xml:space="preserve"> можно войти в программу и кликнуть по кнопке «Создать» (рис. 3.14) или воспользоваться контекстным меню (рис. 3.13).</w:t>
      </w:r>
    </w:p>
    <w:p w:rsidR="001B1909" w:rsidRDefault="001B1909" w:rsidP="00A8552A">
      <w:r>
        <w:t xml:space="preserve">Был создан новый файл </w:t>
      </w:r>
      <w:r>
        <w:rPr>
          <w:lang w:val="en-US"/>
        </w:rPr>
        <w:t>Excel</w:t>
      </w:r>
      <w:r w:rsidRPr="001B1909">
        <w:t xml:space="preserve"> (</w:t>
      </w:r>
      <w:r>
        <w:t>рис. 3.29)</w:t>
      </w:r>
      <w:r w:rsidR="005C5F38">
        <w:t xml:space="preserve">. На первом листе создана таблица расчета </w:t>
      </w:r>
      <w:r w:rsidR="00E31EED">
        <w:t>суммы конвертации (рис. 3.30). Все ячейки, где содержаться денежные значения получили тип денежный и валюту, которую они содержат (рис. 3.31) В первую ячейку с итоговой суммой введена формула «=</w:t>
      </w:r>
      <w:r w:rsidR="00E31EED">
        <w:rPr>
          <w:lang w:val="en-US"/>
        </w:rPr>
        <w:t>B</w:t>
      </w:r>
      <w:r w:rsidR="00E31EED" w:rsidRPr="00E31EED">
        <w:t>$2*</w:t>
      </w:r>
      <w:r w:rsidR="00E31EED">
        <w:rPr>
          <w:lang w:val="en-US"/>
        </w:rPr>
        <w:t>B</w:t>
      </w:r>
      <w:r w:rsidR="00E31EED" w:rsidRPr="00E31EED">
        <w:t>$3</w:t>
      </w:r>
      <w:r w:rsidR="00E31EED">
        <w:t>», а затем следует потянуть за квадратик в углу ячейки, тем самым вставив эту формулу во все необходимые места.</w:t>
      </w:r>
    </w:p>
    <w:p w:rsidR="00A124D3" w:rsidRPr="00E31EED" w:rsidRDefault="00A124D3" w:rsidP="00A8552A">
      <w:r>
        <w:t>Стилистически оформить ячейки можно на панели «Стили» (рис. 3.32).</w:t>
      </w:r>
    </w:p>
    <w:p w:rsidR="001B1909" w:rsidRDefault="001B1909" w:rsidP="00C81848">
      <w:pPr>
        <w:ind w:firstLine="0"/>
        <w:jc w:val="center"/>
      </w:pPr>
      <w:r>
        <w:rPr>
          <w:noProof/>
        </w:rPr>
        <w:drawing>
          <wp:inline distT="0" distB="0" distL="0" distR="0">
            <wp:extent cx="1819910" cy="577850"/>
            <wp:effectExtent l="19050" t="0" r="889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57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909" w:rsidRDefault="001B1909" w:rsidP="00C81848">
      <w:pPr>
        <w:ind w:firstLine="0"/>
        <w:jc w:val="center"/>
      </w:pPr>
      <w:r>
        <w:t xml:space="preserve">Рисунок 3.29 </w:t>
      </w:r>
      <w:r w:rsidR="00E31EED">
        <w:t>–</w:t>
      </w:r>
      <w:r>
        <w:t xml:space="preserve"> </w:t>
      </w:r>
      <w:r>
        <w:rPr>
          <w:lang w:val="en-US"/>
        </w:rPr>
        <w:t>Excel</w:t>
      </w:r>
    </w:p>
    <w:p w:rsidR="00E31EED" w:rsidRDefault="00C81848" w:rsidP="00C81848">
      <w:pPr>
        <w:ind w:firstLine="0"/>
        <w:jc w:val="center"/>
      </w:pPr>
      <w:r>
        <w:rPr>
          <w:noProof/>
        </w:rPr>
        <w:drawing>
          <wp:inline distT="0" distB="0" distL="0" distR="0">
            <wp:extent cx="3051954" cy="1034115"/>
            <wp:effectExtent l="19050" t="0" r="0" b="0"/>
            <wp:docPr id="1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79" cy="103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48" w:rsidRDefault="00C81848" w:rsidP="00C81848">
      <w:pPr>
        <w:ind w:firstLine="0"/>
        <w:jc w:val="center"/>
      </w:pPr>
      <w:r>
        <w:t>Рисунок 3.30 – Таблица конвертации данных</w:t>
      </w:r>
    </w:p>
    <w:p w:rsidR="00C81848" w:rsidRDefault="00C81848" w:rsidP="00C8184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644564" cy="2277374"/>
            <wp:effectExtent l="19050" t="0" r="3386" b="0"/>
            <wp:docPr id="1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78" cy="22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848" w:rsidRDefault="00C81848" w:rsidP="00C81848">
      <w:pPr>
        <w:ind w:firstLine="0"/>
        <w:jc w:val="center"/>
      </w:pPr>
      <w:r>
        <w:t>Рисунок 3.31 – Формат ячеек</w:t>
      </w:r>
    </w:p>
    <w:p w:rsidR="00A124D3" w:rsidRDefault="00A124D3" w:rsidP="00C81848">
      <w:pPr>
        <w:ind w:firstLine="0"/>
        <w:jc w:val="center"/>
      </w:pPr>
      <w:r>
        <w:rPr>
          <w:noProof/>
        </w:rPr>
        <w:drawing>
          <wp:inline distT="0" distB="0" distL="0" distR="0">
            <wp:extent cx="2406650" cy="828040"/>
            <wp:effectExtent l="19050" t="0" r="0" b="0"/>
            <wp:docPr id="1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4D3" w:rsidRPr="00E31EED" w:rsidRDefault="00A124D3" w:rsidP="00C81848">
      <w:pPr>
        <w:ind w:firstLine="0"/>
        <w:jc w:val="center"/>
      </w:pPr>
      <w:r>
        <w:t>Рисунок 3.32 – Стили ячеек</w:t>
      </w:r>
    </w:p>
    <w:p w:rsidR="002333A6" w:rsidRDefault="002333A6" w:rsidP="002333A6">
      <w:pPr>
        <w:pStyle w:val="3"/>
      </w:pPr>
      <w:bookmarkStart w:id="80" w:name="_Toc74132533"/>
      <w:r>
        <w:t xml:space="preserve">3.3.2 </w:t>
      </w:r>
      <w:r w:rsidRPr="002333A6">
        <w:t>Использование мастера функции и мастера диаграмм в табличном процессоре MS Excel</w:t>
      </w:r>
      <w:bookmarkEnd w:id="80"/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Была создана таблица (рис. 3.33).  В ячейке «Сумма сом» была прописана формула «=</w:t>
      </w:r>
      <w:r w:rsidRPr="00E566FF">
        <w:rPr>
          <w:rFonts w:cs="Times New Roman"/>
          <w:szCs w:val="28"/>
        </w:rPr>
        <w:t>$</w:t>
      </w:r>
      <w:r>
        <w:rPr>
          <w:rFonts w:cs="Times New Roman"/>
          <w:szCs w:val="28"/>
          <w:lang w:val="en-US"/>
        </w:rPr>
        <w:t>I</w:t>
      </w:r>
      <w:r w:rsidRPr="00E566FF">
        <w:rPr>
          <w:rFonts w:cs="Times New Roman"/>
          <w:szCs w:val="28"/>
        </w:rPr>
        <w:t>2*$</w:t>
      </w:r>
      <w:r>
        <w:rPr>
          <w:rFonts w:cs="Times New Roman"/>
          <w:szCs w:val="28"/>
          <w:lang w:val="en-US"/>
        </w:rPr>
        <w:t>J</w:t>
      </w:r>
      <w:r w:rsidRPr="00E566FF">
        <w:rPr>
          <w:rFonts w:cs="Times New Roman"/>
          <w:szCs w:val="28"/>
        </w:rPr>
        <w:t>2</w:t>
      </w:r>
      <w:r>
        <w:rPr>
          <w:rFonts w:cs="Times New Roman"/>
          <w:szCs w:val="28"/>
        </w:rPr>
        <w:t>», затем эта формула с помощью маркера автозаполнения перемещена в следующие ячейки.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ячеек «Сумма </w:t>
      </w:r>
      <w:r w:rsidRPr="00E566FF">
        <w:rPr>
          <w:rFonts w:cs="Times New Roman"/>
          <w:szCs w:val="28"/>
        </w:rPr>
        <w:t>$</w:t>
      </w:r>
      <w:r>
        <w:rPr>
          <w:rFonts w:cs="Times New Roman"/>
          <w:szCs w:val="28"/>
        </w:rPr>
        <w:t>» и «Сумма руб.» были прописаны функции: «</w:t>
      </w:r>
      <w:r w:rsidRPr="00E566FF">
        <w:rPr>
          <w:rFonts w:cs="Times New Roman"/>
          <w:szCs w:val="28"/>
        </w:rPr>
        <w:t>=$K2/$I$8</w:t>
      </w:r>
      <w:r>
        <w:rPr>
          <w:rFonts w:cs="Times New Roman"/>
          <w:szCs w:val="28"/>
        </w:rPr>
        <w:t xml:space="preserve"> </w:t>
      </w:r>
      <w:r w:rsidRPr="00E566FF">
        <w:rPr>
          <w:rFonts w:cs="Times New Roman"/>
          <w:szCs w:val="28"/>
        </w:rPr>
        <w:t>($</w:t>
      </w:r>
      <w:r w:rsidRPr="00E566FF">
        <w:rPr>
          <w:rFonts w:cs="Times New Roman"/>
          <w:szCs w:val="28"/>
          <w:lang w:val="en-US"/>
        </w:rPr>
        <w:t>I</w:t>
      </w:r>
      <w:r w:rsidRPr="00E566FF">
        <w:rPr>
          <w:rFonts w:cs="Times New Roman"/>
          <w:szCs w:val="28"/>
        </w:rPr>
        <w:t>$7)</w:t>
      </w:r>
      <w:r>
        <w:rPr>
          <w:rFonts w:cs="Times New Roman"/>
          <w:szCs w:val="28"/>
        </w:rPr>
        <w:t>»  и также</w:t>
      </w:r>
      <w:r w:rsidR="00BA6690">
        <w:rPr>
          <w:rFonts w:cs="Times New Roman"/>
          <w:szCs w:val="28"/>
        </w:rPr>
        <w:t xml:space="preserve"> вставлены с помощью </w:t>
      </w:r>
      <w:r>
        <w:rPr>
          <w:rFonts w:cs="Times New Roman"/>
          <w:szCs w:val="28"/>
        </w:rPr>
        <w:t>автозаполне</w:t>
      </w:r>
      <w:r w:rsidR="00BA6690">
        <w:rPr>
          <w:rFonts w:cs="Times New Roman"/>
          <w:szCs w:val="28"/>
        </w:rPr>
        <w:t>ния</w:t>
      </w:r>
      <w:r>
        <w:rPr>
          <w:rFonts w:cs="Times New Roman"/>
          <w:szCs w:val="28"/>
        </w:rPr>
        <w:t xml:space="preserve"> в следующие ячейки.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4156134" cy="1437412"/>
            <wp:effectExtent l="19050" t="0" r="0" b="0"/>
            <wp:docPr id="1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35" cy="143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3.33 – Таблица «Цена товаров»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На новом листе создана новая таблица (рис. 3.34). В ячейках </w:t>
      </w:r>
      <w:r>
        <w:rPr>
          <w:rFonts w:cs="Times New Roman"/>
          <w:szCs w:val="28"/>
          <w:lang w:val="en-US"/>
        </w:rPr>
        <w:t>B</w:t>
      </w:r>
      <w:r w:rsidRPr="00AB076F">
        <w:rPr>
          <w:rFonts w:cs="Times New Roman"/>
          <w:szCs w:val="28"/>
        </w:rPr>
        <w:t xml:space="preserve">1 </w:t>
      </w:r>
      <w:r>
        <w:rPr>
          <w:rFonts w:cs="Times New Roman"/>
          <w:szCs w:val="28"/>
        </w:rPr>
        <w:t>и</w:t>
      </w:r>
      <w:r w:rsidRPr="00AB076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A</w:t>
      </w:r>
      <w:r w:rsidRPr="00AB076F">
        <w:rPr>
          <w:rFonts w:cs="Times New Roman"/>
          <w:szCs w:val="28"/>
        </w:rPr>
        <w:t xml:space="preserve">2 </w:t>
      </w:r>
      <w:r w:rsidR="00BA6690">
        <w:rPr>
          <w:rFonts w:cs="Times New Roman"/>
          <w:szCs w:val="28"/>
        </w:rPr>
        <w:t xml:space="preserve">прописаны единицы. В С2 пописана формула </w:t>
      </w:r>
      <w:r>
        <w:rPr>
          <w:rFonts w:cs="Times New Roman"/>
          <w:szCs w:val="28"/>
        </w:rPr>
        <w:t>«</w:t>
      </w:r>
      <w:r w:rsidRPr="00AB076F">
        <w:rPr>
          <w:rFonts w:cs="Times New Roman"/>
          <w:szCs w:val="28"/>
        </w:rPr>
        <w:t>=B$1+1</w:t>
      </w:r>
      <w:r>
        <w:rPr>
          <w:rFonts w:cs="Times New Roman"/>
          <w:szCs w:val="28"/>
        </w:rPr>
        <w:t xml:space="preserve">» и </w:t>
      </w:r>
      <w:r w:rsidR="00BA6690">
        <w:rPr>
          <w:rFonts w:cs="Times New Roman"/>
          <w:szCs w:val="28"/>
        </w:rPr>
        <w:t xml:space="preserve">вставлена с </w:t>
      </w:r>
      <w:r w:rsidR="00BA6690">
        <w:rPr>
          <w:rFonts w:cs="Times New Roman"/>
          <w:szCs w:val="28"/>
        </w:rPr>
        <w:lastRenderedPageBreak/>
        <w:t xml:space="preserve">помощью </w:t>
      </w:r>
      <w:r>
        <w:rPr>
          <w:rFonts w:cs="Times New Roman"/>
          <w:szCs w:val="28"/>
        </w:rPr>
        <w:t>автозаполнен</w:t>
      </w:r>
      <w:r w:rsidR="00BA6690">
        <w:rPr>
          <w:rFonts w:cs="Times New Roman"/>
          <w:szCs w:val="28"/>
        </w:rPr>
        <w:t>ия</w:t>
      </w:r>
      <w:r>
        <w:rPr>
          <w:rFonts w:cs="Times New Roman"/>
          <w:szCs w:val="28"/>
        </w:rPr>
        <w:t xml:space="preserve"> все остальные. Аналогично сделано со столбцом А.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ячейках </w:t>
      </w:r>
      <w:r>
        <w:rPr>
          <w:rFonts w:cs="Times New Roman"/>
          <w:szCs w:val="28"/>
          <w:lang w:val="en-US"/>
        </w:rPr>
        <w:t>B</w:t>
      </w:r>
      <w:r w:rsidRPr="00AB076F">
        <w:rPr>
          <w:rFonts w:cs="Times New Roman"/>
          <w:szCs w:val="28"/>
        </w:rPr>
        <w:t>2-</w:t>
      </w:r>
      <w:r>
        <w:rPr>
          <w:rFonts w:cs="Times New Roman"/>
          <w:szCs w:val="28"/>
          <w:lang w:val="en-US"/>
        </w:rPr>
        <w:t>K</w:t>
      </w:r>
      <w:r w:rsidRPr="00AB076F">
        <w:rPr>
          <w:rFonts w:cs="Times New Roman"/>
          <w:szCs w:val="28"/>
        </w:rPr>
        <w:t>2</w:t>
      </w:r>
      <w:r>
        <w:rPr>
          <w:rFonts w:cs="Times New Roman"/>
          <w:szCs w:val="28"/>
        </w:rPr>
        <w:t xml:space="preserve"> прописаны формулы: «=$...</w:t>
      </w:r>
      <w:r w:rsidRPr="00AB076F">
        <w:rPr>
          <w:rFonts w:cs="Times New Roman"/>
          <w:szCs w:val="28"/>
        </w:rPr>
        <w:t>$1+A2</w:t>
      </w:r>
      <w:r>
        <w:rPr>
          <w:rFonts w:cs="Times New Roman"/>
          <w:szCs w:val="28"/>
        </w:rPr>
        <w:t xml:space="preserve">», где … - буква индекса, и </w:t>
      </w:r>
      <w:r w:rsidR="00BA6690">
        <w:rPr>
          <w:rFonts w:cs="Times New Roman"/>
          <w:szCs w:val="28"/>
        </w:rPr>
        <w:t>п</w:t>
      </w:r>
      <w:r w:rsidR="001A11E4">
        <w:rPr>
          <w:rFonts w:cs="Times New Roman"/>
          <w:szCs w:val="28"/>
        </w:rPr>
        <w:t>р</w:t>
      </w:r>
      <w:r w:rsidR="00BA6690">
        <w:rPr>
          <w:rFonts w:cs="Times New Roman"/>
          <w:szCs w:val="28"/>
        </w:rPr>
        <w:t>одолжены</w:t>
      </w:r>
      <w:r>
        <w:rPr>
          <w:rFonts w:cs="Times New Roman"/>
          <w:szCs w:val="28"/>
        </w:rPr>
        <w:t xml:space="preserve"> все ячейки.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016784" cy="1830865"/>
            <wp:effectExtent l="19050" t="0" r="2516" b="0"/>
            <wp:docPr id="1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4" cy="18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3.34 – Таблица сложения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Создана новая таблица (рис. 3.35). В ячейке </w:t>
      </w:r>
      <w:r>
        <w:rPr>
          <w:rFonts w:cs="Times New Roman"/>
          <w:szCs w:val="28"/>
          <w:lang w:val="en-US"/>
        </w:rPr>
        <w:t>N</w:t>
      </w:r>
      <w:r w:rsidRPr="009548BB">
        <w:rPr>
          <w:rFonts w:cs="Times New Roman"/>
          <w:szCs w:val="28"/>
        </w:rPr>
        <w:t xml:space="preserve">2 </w:t>
      </w:r>
      <w:r>
        <w:rPr>
          <w:rFonts w:cs="Times New Roman"/>
          <w:szCs w:val="28"/>
        </w:rPr>
        <w:t xml:space="preserve">прописан год 2016, в ячейке </w:t>
      </w:r>
      <w:r>
        <w:rPr>
          <w:rFonts w:cs="Times New Roman"/>
          <w:szCs w:val="28"/>
          <w:lang w:val="en-US"/>
        </w:rPr>
        <w:t>N</w:t>
      </w:r>
      <w:r w:rsidRPr="009548BB">
        <w:rPr>
          <w:rFonts w:cs="Times New Roman"/>
          <w:szCs w:val="28"/>
        </w:rPr>
        <w:t>3</w:t>
      </w:r>
      <w:r>
        <w:rPr>
          <w:rFonts w:cs="Times New Roman"/>
          <w:szCs w:val="28"/>
        </w:rPr>
        <w:t xml:space="preserve"> прописана формула «</w:t>
      </w:r>
      <w:r w:rsidRPr="009548BB">
        <w:rPr>
          <w:rFonts w:cs="Times New Roman"/>
          <w:szCs w:val="28"/>
        </w:rPr>
        <w:t>=$N2+1</w:t>
      </w:r>
      <w:r>
        <w:rPr>
          <w:rFonts w:cs="Times New Roman"/>
          <w:szCs w:val="28"/>
        </w:rPr>
        <w:t xml:space="preserve">». В ячейке </w:t>
      </w:r>
      <w:r>
        <w:rPr>
          <w:rFonts w:cs="Times New Roman"/>
          <w:szCs w:val="28"/>
          <w:lang w:val="en-US"/>
        </w:rPr>
        <w:t xml:space="preserve">O2 </w:t>
      </w:r>
      <w:r>
        <w:rPr>
          <w:rFonts w:cs="Times New Roman"/>
          <w:szCs w:val="28"/>
        </w:rPr>
        <w:t>прописана формула «</w:t>
      </w:r>
      <w:r w:rsidRPr="009548BB">
        <w:rPr>
          <w:rFonts w:cs="Times New Roman"/>
          <w:szCs w:val="28"/>
        </w:rPr>
        <w:t>=$N2-$M$2</w:t>
      </w:r>
      <w:r>
        <w:rPr>
          <w:rFonts w:cs="Times New Roman"/>
          <w:szCs w:val="28"/>
        </w:rPr>
        <w:t>».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732112" cy="1675955"/>
            <wp:effectExtent l="19050" t="0" r="1438" b="0"/>
            <wp:docPr id="1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407" cy="1677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3.35 – Таблица для вычисления возраста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Создана таблица (рис. 3.36). Для объединения ячеек их следует выделить и на панели «Выравнивание» выбрать объединить. Для выбора цвета ячейки можно воспользоваться панелью «Стили» (рис. 3.37). Отрегулировать высоту и ширину ячейки можно потянув за пересечение ячейки. Ячейкам, которые будут использоваться для хранения суммы денег, задан тип «Денежный».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2275577" cy="1321433"/>
            <wp:effectExtent l="19050" t="0" r="0" b="0"/>
            <wp:docPr id="1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634" cy="13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3.36 – Таблица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635952" cy="566821"/>
            <wp:effectExtent l="19050" t="0" r="2348" b="0"/>
            <wp:docPr id="1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36" cy="56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3.37 – Стили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ячейку </w:t>
      </w:r>
      <w:r>
        <w:rPr>
          <w:rFonts w:cs="Times New Roman"/>
          <w:szCs w:val="28"/>
          <w:lang w:val="en-US"/>
        </w:rPr>
        <w:t>E</w:t>
      </w:r>
      <w:r w:rsidRPr="00616657">
        <w:rPr>
          <w:rFonts w:cs="Times New Roman"/>
          <w:szCs w:val="28"/>
        </w:rPr>
        <w:t xml:space="preserve">3 </w:t>
      </w:r>
      <w:r>
        <w:rPr>
          <w:rFonts w:cs="Times New Roman"/>
          <w:szCs w:val="28"/>
        </w:rPr>
        <w:t>помещена функция «</w:t>
      </w:r>
      <w:r w:rsidRPr="00616657">
        <w:rPr>
          <w:rFonts w:cs="Times New Roman"/>
          <w:szCs w:val="28"/>
        </w:rPr>
        <w:t>=$D3*$C3</w:t>
      </w:r>
      <w:r>
        <w:rPr>
          <w:rFonts w:cs="Times New Roman"/>
          <w:szCs w:val="28"/>
        </w:rPr>
        <w:t>» (рис. 3.38).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603380" cy="1689157"/>
            <wp:effectExtent l="19050" t="0" r="6470" b="0"/>
            <wp:docPr id="1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72" cy="1693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3.38 – Расчет суммы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Была создана таблица (рис. 3.39). В ячейку С</w:t>
      </w:r>
      <w:r w:rsidRPr="00E4158A">
        <w:rPr>
          <w:rFonts w:cs="Times New Roman"/>
          <w:szCs w:val="28"/>
        </w:rPr>
        <w:t>21 (</w:t>
      </w:r>
      <w:r>
        <w:rPr>
          <w:rFonts w:cs="Times New Roman"/>
          <w:szCs w:val="28"/>
        </w:rPr>
        <w:t xml:space="preserve">максимальное значение) помещена функция «=МАКС(С11:С20)», С11:С20 – это массив с числами. В ячейку </w:t>
      </w:r>
      <w:r>
        <w:rPr>
          <w:rFonts w:cs="Times New Roman"/>
          <w:szCs w:val="28"/>
          <w:lang w:val="en-US"/>
        </w:rPr>
        <w:t>E</w:t>
      </w:r>
      <w:r w:rsidRPr="00E4158A">
        <w:rPr>
          <w:rFonts w:cs="Times New Roman"/>
          <w:szCs w:val="28"/>
        </w:rPr>
        <w:t>21</w:t>
      </w:r>
      <w:r>
        <w:rPr>
          <w:rFonts w:cs="Times New Roman"/>
          <w:szCs w:val="28"/>
        </w:rPr>
        <w:t xml:space="preserve"> помещена функция «=МИН(</w:t>
      </w:r>
      <w:r>
        <w:rPr>
          <w:rFonts w:cs="Times New Roman"/>
          <w:szCs w:val="28"/>
          <w:lang w:val="en-US"/>
        </w:rPr>
        <w:t>E</w:t>
      </w:r>
      <w:r w:rsidRPr="00E4158A">
        <w:rPr>
          <w:rFonts w:cs="Times New Roman"/>
          <w:szCs w:val="28"/>
        </w:rPr>
        <w:t>11:</w:t>
      </w:r>
      <w:r>
        <w:rPr>
          <w:rFonts w:cs="Times New Roman"/>
          <w:szCs w:val="28"/>
          <w:lang w:val="en-US"/>
        </w:rPr>
        <w:t>E</w:t>
      </w:r>
      <w:r w:rsidRPr="00E4158A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)», </w:t>
      </w:r>
      <w:r>
        <w:rPr>
          <w:rFonts w:cs="Times New Roman"/>
          <w:szCs w:val="28"/>
          <w:lang w:val="en-US"/>
        </w:rPr>
        <w:t>G</w:t>
      </w:r>
      <w:r w:rsidRPr="00E4158A">
        <w:rPr>
          <w:rFonts w:cs="Times New Roman"/>
          <w:szCs w:val="28"/>
        </w:rPr>
        <w:t xml:space="preserve">21 – </w:t>
      </w:r>
      <w:r>
        <w:rPr>
          <w:rFonts w:cs="Times New Roman"/>
          <w:szCs w:val="28"/>
        </w:rPr>
        <w:t>«=СУММ(</w:t>
      </w:r>
      <w:r>
        <w:rPr>
          <w:rFonts w:cs="Times New Roman"/>
          <w:szCs w:val="28"/>
          <w:lang w:val="en-US"/>
        </w:rPr>
        <w:t>G</w:t>
      </w:r>
      <w:r w:rsidRPr="00E4158A">
        <w:rPr>
          <w:rFonts w:cs="Times New Roman"/>
          <w:szCs w:val="28"/>
        </w:rPr>
        <w:t>11:</w:t>
      </w:r>
      <w:r>
        <w:rPr>
          <w:rFonts w:cs="Times New Roman"/>
          <w:szCs w:val="28"/>
          <w:lang w:val="en-US"/>
        </w:rPr>
        <w:t>G</w:t>
      </w:r>
      <w:r w:rsidRPr="00E4158A">
        <w:rPr>
          <w:rFonts w:cs="Times New Roman"/>
          <w:szCs w:val="28"/>
        </w:rPr>
        <w:t>20</w:t>
      </w:r>
      <w:r>
        <w:rPr>
          <w:rFonts w:cs="Times New Roman"/>
          <w:szCs w:val="28"/>
        </w:rPr>
        <w:t xml:space="preserve">)», </w:t>
      </w:r>
      <w:r>
        <w:rPr>
          <w:rFonts w:cs="Times New Roman"/>
          <w:szCs w:val="28"/>
          <w:lang w:val="en-US"/>
        </w:rPr>
        <w:t>I</w:t>
      </w:r>
      <w:r>
        <w:rPr>
          <w:rFonts w:cs="Times New Roman"/>
          <w:szCs w:val="28"/>
        </w:rPr>
        <w:t>12 (среднее значение) – «=СРЗНАЧ(</w:t>
      </w:r>
      <w:r w:rsidRPr="00E4158A">
        <w:rPr>
          <w:rFonts w:cs="Times New Roman"/>
          <w:szCs w:val="28"/>
        </w:rPr>
        <w:t>C11:C20; E11:E20; G11:G20</w:t>
      </w:r>
      <w:r>
        <w:rPr>
          <w:rFonts w:cs="Times New Roman"/>
          <w:szCs w:val="28"/>
        </w:rPr>
        <w:t>)», в скобках перечисляются все массивы с числами, через точку с запятой.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974851" cy="1483743"/>
            <wp:effectExtent l="19050" t="0" r="6599" b="0"/>
            <wp:docPr id="1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054" cy="148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3.39 – Использование статических функций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Создана таблица (рис. 3.40). Заполнен столбец </w:t>
      </w:r>
      <w:r>
        <w:rPr>
          <w:rFonts w:cs="Times New Roman"/>
          <w:szCs w:val="28"/>
          <w:lang w:val="en-US"/>
        </w:rPr>
        <w:t>X</w:t>
      </w:r>
      <w:r>
        <w:rPr>
          <w:rFonts w:cs="Times New Roman"/>
          <w:szCs w:val="28"/>
        </w:rPr>
        <w:t xml:space="preserve"> с помощью инкремента, в ячейку </w:t>
      </w:r>
      <w:r>
        <w:rPr>
          <w:rFonts w:cs="Times New Roman"/>
          <w:szCs w:val="28"/>
          <w:lang w:val="en-US"/>
        </w:rPr>
        <w:t>M</w:t>
      </w:r>
      <w:r w:rsidRPr="00DF5644">
        <w:rPr>
          <w:rFonts w:cs="Times New Roman"/>
          <w:szCs w:val="28"/>
        </w:rPr>
        <w:t>4</w:t>
      </w:r>
      <w:r>
        <w:rPr>
          <w:rFonts w:cs="Times New Roman"/>
          <w:szCs w:val="28"/>
        </w:rPr>
        <w:t xml:space="preserve"> помещена формула «</w:t>
      </w:r>
      <w:r w:rsidRPr="00DF5644">
        <w:rPr>
          <w:rFonts w:cs="Times New Roman"/>
          <w:szCs w:val="28"/>
        </w:rPr>
        <w:t>=СТЕПЕНЬ(L4;4)+4</w:t>
      </w:r>
      <w:r>
        <w:rPr>
          <w:rFonts w:cs="Times New Roman"/>
          <w:szCs w:val="28"/>
        </w:rPr>
        <w:t xml:space="preserve">» и </w:t>
      </w:r>
      <w:r w:rsidR="00BA6690">
        <w:rPr>
          <w:rFonts w:cs="Times New Roman"/>
          <w:szCs w:val="28"/>
        </w:rPr>
        <w:t xml:space="preserve">продолжена </w:t>
      </w:r>
      <w:r>
        <w:rPr>
          <w:rFonts w:cs="Times New Roman"/>
          <w:szCs w:val="28"/>
        </w:rPr>
        <w:t>в оставшиеся ячейки.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016120" cy="2644325"/>
            <wp:effectExtent l="19050" t="0" r="0" b="0"/>
            <wp:docPr id="1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42" cy="264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3.40 – Вычисление значений формулы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Создана и заполнена таблица (рис. 3.41), в столбец </w:t>
      </w:r>
      <w:r>
        <w:rPr>
          <w:rFonts w:cs="Times New Roman"/>
          <w:szCs w:val="28"/>
          <w:lang w:val="en-US"/>
        </w:rPr>
        <w:t>G</w:t>
      </w:r>
      <w:r>
        <w:rPr>
          <w:rFonts w:cs="Times New Roman"/>
          <w:szCs w:val="28"/>
        </w:rPr>
        <w:t xml:space="preserve"> помещена формула  «</w:t>
      </w:r>
      <w:r w:rsidRPr="001D5338">
        <w:rPr>
          <w:rFonts w:cs="Times New Roman"/>
          <w:szCs w:val="28"/>
        </w:rPr>
        <w:t>=СРЗНАЧ(C</w:t>
      </w:r>
      <w:r>
        <w:rPr>
          <w:rFonts w:cs="Times New Roman"/>
          <w:szCs w:val="28"/>
        </w:rPr>
        <w:t>…</w:t>
      </w:r>
      <w:r w:rsidRPr="001D5338">
        <w:rPr>
          <w:rFonts w:cs="Times New Roman"/>
          <w:szCs w:val="28"/>
        </w:rPr>
        <w:t>:F</w:t>
      </w:r>
      <w:r>
        <w:rPr>
          <w:rFonts w:cs="Times New Roman"/>
          <w:szCs w:val="28"/>
        </w:rPr>
        <w:t>…</w:t>
      </w:r>
      <w:r w:rsidRPr="001D5338">
        <w:rPr>
          <w:rFonts w:cs="Times New Roman"/>
          <w:szCs w:val="28"/>
        </w:rPr>
        <w:t>)</w:t>
      </w:r>
      <w:r>
        <w:rPr>
          <w:rFonts w:cs="Times New Roman"/>
          <w:szCs w:val="28"/>
        </w:rPr>
        <w:t xml:space="preserve">», где «…» - строка. В столбец </w:t>
      </w:r>
      <w:r>
        <w:rPr>
          <w:rFonts w:cs="Times New Roman"/>
          <w:szCs w:val="28"/>
          <w:lang w:val="en-US"/>
        </w:rPr>
        <w:t>H</w:t>
      </w:r>
      <w:r>
        <w:rPr>
          <w:rFonts w:cs="Times New Roman"/>
          <w:szCs w:val="28"/>
        </w:rPr>
        <w:t xml:space="preserve"> помещена формула «</w:t>
      </w:r>
      <w:r w:rsidRPr="001D5338">
        <w:rPr>
          <w:rFonts w:cs="Times New Roman"/>
          <w:szCs w:val="28"/>
        </w:rPr>
        <w:t>=ЕСЛИ(G</w:t>
      </w:r>
      <w:r>
        <w:rPr>
          <w:rFonts w:cs="Times New Roman"/>
          <w:szCs w:val="28"/>
        </w:rPr>
        <w:t>…</w:t>
      </w:r>
      <w:r w:rsidRPr="001D5338">
        <w:rPr>
          <w:rFonts w:cs="Times New Roman"/>
          <w:szCs w:val="28"/>
        </w:rPr>
        <w:t>&gt;20;"ДА";"Нет")</w:t>
      </w:r>
      <w:r>
        <w:rPr>
          <w:rFonts w:cs="Times New Roman"/>
          <w:szCs w:val="28"/>
        </w:rPr>
        <w:t>»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517780" cy="1595502"/>
            <wp:effectExtent l="19050" t="0" r="6470" b="0"/>
            <wp:docPr id="12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537" cy="15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3.41 – Использование условных функций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Создана и заполнена таблица (рис. 3.42), затем добавлена диаграмма (рис. 3.42), для этого нужно выбрать диаграмму на вкладке «Разметка страницы». После добавления нужно добавить в нее данные, для этого ПКМ → «Выбрать данные». В появившемся окне (рис. 3.43) нужно нажать «Добавить» и выбрать диапазон значений.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Переместить диаграмму можно наведя курсор на край, пока не появится соответствующий значок, изменить размер можно наведя курсор </w:t>
      </w:r>
      <w:r>
        <w:rPr>
          <w:rFonts w:cs="Times New Roman"/>
          <w:szCs w:val="28"/>
        </w:rPr>
        <w:lastRenderedPageBreak/>
        <w:t xml:space="preserve">на угол диаграмму. Изменить тип диаграммы можно, кликнув ПКМ и выбрав «Изменить тип диаграммы», далее нужно выбрать необходимый тип.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Изменить макет и стиль диаграммы можно во вкладке «Конструктор» (рис. 3.44). Чтобы переместить диаграмму на отдельный лист можно кликнуть по ней ПКМ и выбрать «Переместить», далее нужно поставить флажок на «на отдельном листе» (рис. 3.45).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Чтобы задать название диаграмме, нужно перейти во вкладку «Макет» (рис. 3.46) и выбрать «Название диаграммы». Добавить подпись оси можно на той же вкладке, выбрав «Название осей», там же можно изменить расположение легенды, и подписи данных. Добавить таблицу данных можно на той же вкладке.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На вкладке «Формат» (рис. 3.47) можно настроить цветовую составляющую диаграммы.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353215" cy="2059565"/>
            <wp:effectExtent l="19050" t="0" r="8985" b="0"/>
            <wp:docPr id="1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481" cy="206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3.42 – Таблица с диаграммой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05656" cy="1630392"/>
            <wp:effectExtent l="19050" t="0" r="0" b="0"/>
            <wp:docPr id="12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10" cy="163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3.43 – Выбор данных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5622626" cy="830171"/>
            <wp:effectExtent l="19050" t="0" r="0" b="0"/>
            <wp:docPr id="12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327" cy="830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3.44 – Изменение макета и стиля диаграммы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034701" cy="1194364"/>
            <wp:effectExtent l="19050" t="0" r="0" b="0"/>
            <wp:docPr id="13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203" cy="1194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3.45 – Перемещение диаграммы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417422"/>
            <wp:effectExtent l="19050" t="0" r="3175" b="0"/>
            <wp:docPr id="13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3.46 – Вкладка «Макет»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425158"/>
            <wp:effectExtent l="19050" t="0" r="3175" b="0"/>
            <wp:docPr id="13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3.47 – Вкладка «Формат»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Была создана таблица (рис. 3.48), затем добавлена точечная плавная диаграмма, она автоматически подхватила данные из таблицы. Ей были добавлены название и подписи осей, также изменены цвета диаграммы.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822950" cy="2760345"/>
            <wp:effectExtent l="19050" t="0" r="6350" b="0"/>
            <wp:docPr id="13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276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P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3.48 – Диаграмма синусоиды</w:t>
      </w:r>
    </w:p>
    <w:p w:rsidR="002333A6" w:rsidRDefault="002333A6" w:rsidP="002333A6">
      <w:pPr>
        <w:pStyle w:val="3"/>
      </w:pPr>
      <w:bookmarkStart w:id="81" w:name="_Toc74132534"/>
      <w:r>
        <w:lastRenderedPageBreak/>
        <w:t xml:space="preserve">3.3.3 </w:t>
      </w:r>
      <w:r w:rsidRPr="002333A6">
        <w:t>Создание и редактирование промежуточных итогов, сводных таблиц и консолидированных таблиц, выполнение структурирования таблиц в табличном процессоре</w:t>
      </w:r>
      <w:bookmarkEnd w:id="81"/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Создана таблица (рис. 3.49). Далее таблица отсортирована по алфавиту относительно столбца «Фамилия». Переименовать лист можно, кликнув дважды по его названию и введя новое.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Таблица отсортирована по фамилии, для этого на вкладке «Данные» можно выбрать «Сортировка» и в открывшемся окне (рис. 3.50) выбрав необходимое поле.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фильтрации необходимо выбрать «Фильтр» на вкладке «Данные», а затем кликнуть по соответствующей иконке в районе необходимого столбца (рис. 3.51), а далее выбрать данные, которые вы хотите отфильтровать. Для фильтрации данных по содержанию в них определённых данных, необходимо в окне фильтрации выбрать «текстовые фильтры» и выбрать тип фильтрации, в данном случае «содержит», после откроется окно (рис. 3.52), в котором нужно ввести данные. 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Таблица отфильтрована по столбцу «Отдел» (рис. 3.53). Далее следует отфильтровать таблицу по зарплате, для этого выбирается «числовые фильтры» и пункт «между», в открывшемся окне (рис. 3.54) прописываются данные. Для выборки первых 10 наибольших значений можно выбрать «числовые фильтры» → «Первый 10» и в окне (рис. 3.55) выбрать наибольших.</w:t>
      </w:r>
    </w:p>
    <w:p w:rsidR="001D0892" w:rsidRDefault="001D0892" w:rsidP="001D0892">
      <w:pPr>
        <w:ind w:left="142"/>
        <w:rPr>
          <w:rFonts w:cs="Times New Roman"/>
          <w:szCs w:val="28"/>
        </w:rPr>
      </w:pP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4043991" cy="1643650"/>
            <wp:effectExtent l="19050" t="0" r="0" b="0"/>
            <wp:docPr id="1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16" cy="1644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3.49 – Таблица для сортировки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4000860" cy="1419305"/>
            <wp:effectExtent l="19050" t="0" r="0" b="0"/>
            <wp:docPr id="13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650" cy="142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3.50 – Окно сортировки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819705" cy="2192235"/>
            <wp:effectExtent l="19050" t="0" r="9345" b="0"/>
            <wp:docPr id="13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882" cy="2193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3.51 – Фильтрация таблицы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921894" cy="1271032"/>
            <wp:effectExtent l="19050" t="0" r="2156" b="0"/>
            <wp:docPr id="13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918" cy="127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3.52 – Фильтрация по содержимому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4872128" cy="872272"/>
            <wp:effectExtent l="19050" t="0" r="4672" b="0"/>
            <wp:docPr id="13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529" cy="874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3.53 – Сортировка по отделу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074228" cy="1371600"/>
            <wp:effectExtent l="19050" t="0" r="2222" b="0"/>
            <wp:docPr id="13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804" cy="1376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3.54 – Окно сортировки «между»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2853546" cy="958337"/>
            <wp:effectExtent l="19050" t="0" r="3954" b="0"/>
            <wp:docPr id="14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90" cy="95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3.55 – Выборка первых10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Вставлена сводная таблица (рис. 3.56)(«Вставка» → «Сводная таблица»). В открывшемся окне выбирается диапазон (вся таблица), открывается окно «список полей сводной таблицы», галочками отмечаются «фамилия», «страна», «отдел» и страна перемещается в поле «Название столбцов», фамилию в поле «Значение». Стилизовать сводную таблицу можно, перейдя в «Конструктор» и выбрав один из стилей (рис. 3.57). Для показа деталей по стране (рис. 3.58) нужно кликнуть ПКМ по значению поля данной страны и выбрать «показать детали».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Таблица изменена на сводную таблицу заработной платы (рис. 3.59) В поле значение фамилия заменена на «Зарплата». Итог выбран по сумме (ПКМ → «Итог по» → «Сумма»). Выбран числовой формат (ПКМ → «Числовой формат» → «Числовой»).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 w:rsidRPr="00985798">
        <w:rPr>
          <w:rFonts w:cs="Times New Roman"/>
          <w:szCs w:val="28"/>
        </w:rPr>
        <w:t>В сводной таблице суммарная зарплата сотрудников</w:t>
      </w:r>
      <w:r>
        <w:rPr>
          <w:rFonts w:cs="Times New Roman"/>
          <w:szCs w:val="28"/>
        </w:rPr>
        <w:t xml:space="preserve"> (рис. 3.60) добавлена фамилия в поле «Названия строк»,  во кладке «Конструктор» выбран макет отчета как структурный, добавлены пустые строки после каждого элемента, промежуточные итоги отображены в нижней части таблицы, включены общие итоги для строк и столбцов.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Сводная таблица отфильтрована (рис. 3.61). Для этого в поле «Фильтр» помещены часы, в названиях столбцов стран и отделов выбраны только интересующие, в поле «Часы» выбран пункт «Пусто».</w:t>
      </w:r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>Добавлена сводная диаграмма (рис. 3.62). В поле «Поля осей» помещен отдел, «Поля легенды» - «Страна», «Значение» - «Зарплата».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3669246" cy="1724414"/>
            <wp:effectExtent l="19050" t="0" r="7404" b="0"/>
            <wp:docPr id="1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703" cy="1726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3.56 – Сводная таблица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949101" cy="765605"/>
            <wp:effectExtent l="19050" t="0" r="0" b="0"/>
            <wp:docPr id="1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687" cy="76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3.57 – Стили сводной таблицы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4604708" cy="599532"/>
            <wp:effectExtent l="19050" t="0" r="5392" b="0"/>
            <wp:docPr id="14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960" cy="59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3.58 – Детали сводной таблицы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710443" cy="693687"/>
            <wp:effectExtent l="19050" t="0" r="0" b="0"/>
            <wp:docPr id="1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813" cy="69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3.59 – Сводная таблица заработной платы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528460" cy="3372929"/>
            <wp:effectExtent l="19050" t="0" r="5190" b="0"/>
            <wp:docPr id="14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17" cy="33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3.60 – Модифицированная сводная таблица 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3241735" cy="1110256"/>
            <wp:effectExtent l="19050" t="0" r="0" b="0"/>
            <wp:docPr id="14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51" cy="1111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3.61 – отфильтрованная сводная таблица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629923" cy="2201949"/>
            <wp:effectExtent l="19050" t="0" r="8627" b="0"/>
            <wp:docPr id="14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024" cy="22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P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Рисунок 3.62 – Сводная диаграмма </w:t>
      </w:r>
    </w:p>
    <w:p w:rsidR="002333A6" w:rsidRDefault="002333A6" w:rsidP="002333A6">
      <w:pPr>
        <w:pStyle w:val="3"/>
      </w:pPr>
      <w:bookmarkStart w:id="82" w:name="_Toc74132535"/>
      <w:r>
        <w:t xml:space="preserve">3.3.4 </w:t>
      </w:r>
      <w:r w:rsidRPr="002333A6">
        <w:t>Оформление и печать таблиц в табличном процессоре</w:t>
      </w:r>
      <w:bookmarkEnd w:id="82"/>
    </w:p>
    <w:p w:rsidR="001D0892" w:rsidRDefault="001D0892" w:rsidP="001D0892">
      <w:pPr>
        <w:ind w:left="142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Для подготовки листа к печати, следует изменить ориентацию на книжную, а также масштаб («Разметка страницы» → «Ориентация»). Далее нужно перейти во вкладку «Вид» и нажать «Разметка страницы». Распечатать лист можно в меню «Печать» (рис. 3.63). </w:t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3604044" cy="2534409"/>
            <wp:effectExtent l="19050" t="0" r="0" b="0"/>
            <wp:docPr id="1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344" cy="253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92" w:rsidRDefault="001D0892" w:rsidP="00D51A1A">
      <w:pPr>
        <w:ind w:left="142"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3.63 – Окно печати</w:t>
      </w:r>
    </w:p>
    <w:p w:rsidR="006D7EC6" w:rsidRDefault="002058CC" w:rsidP="006D7EC6">
      <w:pPr>
        <w:pStyle w:val="2"/>
      </w:pPr>
      <w:bookmarkStart w:id="83" w:name="_Toc74132536"/>
      <w:r>
        <w:lastRenderedPageBreak/>
        <w:t xml:space="preserve">3.4 </w:t>
      </w:r>
      <w:r w:rsidRPr="002058CC">
        <w:t>Профессиональная работа в MS PowerPoint</w:t>
      </w:r>
      <w:bookmarkEnd w:id="83"/>
    </w:p>
    <w:p w:rsidR="003831DB" w:rsidRDefault="003831DB" w:rsidP="003831DB">
      <w:pPr>
        <w:rPr>
          <w:rFonts w:cs="Times New Roman"/>
          <w:szCs w:val="28"/>
        </w:rPr>
      </w:pPr>
      <w:r w:rsidRPr="00C27303">
        <w:rPr>
          <w:rFonts w:cs="Times New Roman"/>
          <w:szCs w:val="28"/>
        </w:rPr>
        <w:t>Была</w:t>
      </w:r>
      <w:r>
        <w:rPr>
          <w:rFonts w:cs="Times New Roman"/>
          <w:sz w:val="24"/>
          <w:szCs w:val="24"/>
        </w:rPr>
        <w:t xml:space="preserve"> </w:t>
      </w:r>
      <w:r w:rsidRPr="00C27303">
        <w:rPr>
          <w:rFonts w:cs="Times New Roman"/>
          <w:szCs w:val="28"/>
        </w:rPr>
        <w:t>создана</w:t>
      </w:r>
      <w:r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Cs w:val="28"/>
        </w:rPr>
        <w:t xml:space="preserve">новая презентация на тему </w:t>
      </w:r>
      <w:r w:rsidRPr="00194FD1">
        <w:rPr>
          <w:rFonts w:cs="Times New Roman"/>
          <w:szCs w:val="28"/>
        </w:rPr>
        <w:t>«</w:t>
      </w:r>
      <w:r w:rsidRPr="00194FD1">
        <w:rPr>
          <w:rFonts w:cs="Times New Roman"/>
          <w:szCs w:val="28"/>
          <w:lang w:val="en-US"/>
        </w:rPr>
        <w:t>VPS</w:t>
      </w:r>
      <w:r w:rsidRPr="00194FD1">
        <w:rPr>
          <w:rFonts w:cs="Times New Roman"/>
          <w:szCs w:val="28"/>
        </w:rPr>
        <w:t>/</w:t>
      </w:r>
      <w:r w:rsidRPr="00194FD1">
        <w:rPr>
          <w:rFonts w:cs="Times New Roman"/>
          <w:szCs w:val="28"/>
          <w:lang w:val="en-US"/>
        </w:rPr>
        <w:t>VDS</w:t>
      </w:r>
      <w:r>
        <w:rPr>
          <w:rFonts w:cs="Times New Roman"/>
          <w:szCs w:val="28"/>
        </w:rPr>
        <w:t xml:space="preserve"> или </w:t>
      </w:r>
      <w:r w:rsidRPr="00194FD1">
        <w:rPr>
          <w:rFonts w:cs="Times New Roman"/>
          <w:szCs w:val="28"/>
          <w:lang w:val="en-US"/>
        </w:rPr>
        <w:t>Hosting</w:t>
      </w:r>
      <w:r w:rsidRPr="00194FD1">
        <w:rPr>
          <w:rFonts w:cs="Times New Roman"/>
          <w:szCs w:val="28"/>
        </w:rPr>
        <w:t>», в которой будет рассмотрен выбор между этими  услугами, их преимущества и недостатки.</w:t>
      </w:r>
      <w:r w:rsidRPr="00C27303">
        <w:rPr>
          <w:szCs w:val="28"/>
        </w:rPr>
        <w:t xml:space="preserve"> </w:t>
      </w:r>
    </w:p>
    <w:p w:rsidR="003831DB" w:rsidRDefault="003831DB" w:rsidP="00BA6690">
      <w:pPr>
        <w:rPr>
          <w:rFonts w:cs="Times New Roman"/>
          <w:szCs w:val="28"/>
        </w:rPr>
      </w:pPr>
      <w:r>
        <w:rPr>
          <w:rFonts w:cs="Times New Roman"/>
          <w:szCs w:val="28"/>
        </w:rPr>
        <w:t>Создать новый слайд можно на главной панели, кликнув по соответствующей кнопке (рис. 3.64), также можно выбрать тип слайда.</w:t>
      </w:r>
      <w:r w:rsidR="00BA6690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 xml:space="preserve">Выбрать шрифт можно на главной вкладке (рис. 3.64). </w:t>
      </w:r>
    </w:p>
    <w:p w:rsidR="003831DB" w:rsidRDefault="003831DB" w:rsidP="003831DB">
      <w:pPr>
        <w:rPr>
          <w:rFonts w:cs="Times New Roman"/>
          <w:szCs w:val="28"/>
        </w:rPr>
      </w:pPr>
      <w:r>
        <w:rPr>
          <w:rFonts w:cs="Times New Roman"/>
          <w:szCs w:val="28"/>
        </w:rPr>
        <w:t>Настроить таймер можно в меню «Анимация», выбрав смену слайда автоматически (рис. 3.65), или в меню «Показ слайда», выбрав «Настройка времени» (рис. 3.66) и записать, сколько требуется на каждый слайд.</w:t>
      </w:r>
    </w:p>
    <w:p w:rsidR="003831DB" w:rsidRDefault="003831DB" w:rsidP="003831DB">
      <w:pPr>
        <w:rPr>
          <w:rFonts w:cs="Times New Roman"/>
          <w:szCs w:val="28"/>
        </w:rPr>
      </w:pPr>
      <w:r>
        <w:rPr>
          <w:rFonts w:cs="Times New Roman"/>
          <w:szCs w:val="28"/>
        </w:rPr>
        <w:t>Создать анимацию можно во вкладке «Анимация» (рис. 3.67). Для этого нужно выбрать объект, выбрать анимацию и выбрать событие, после которого она начнется, например, по клику или после предыдущей анимации.</w:t>
      </w:r>
    </w:p>
    <w:p w:rsidR="003831DB" w:rsidRDefault="003831DB" w:rsidP="003831DB">
      <w:pPr>
        <w:rPr>
          <w:rFonts w:cs="Times New Roman"/>
          <w:szCs w:val="28"/>
        </w:rPr>
      </w:pPr>
      <w:r>
        <w:rPr>
          <w:rFonts w:cs="Times New Roman"/>
          <w:szCs w:val="28"/>
        </w:rPr>
        <w:t>Для создания меню нужно добавить элементы управления (стрелочки) и назначить им действие, для этого нужно перейти во вкладку «Вставка» → «Гиперссылка», далее необходимо выбрать следующий или предыдущий слайд (рис. 3.68).</w:t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530185"/>
            <wp:effectExtent l="19050" t="0" r="3175" b="0"/>
            <wp:docPr id="14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3.64 – Создание нового слайда</w:t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1568210" cy="501448"/>
            <wp:effectExtent l="19050" t="0" r="0" b="0"/>
            <wp:docPr id="15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6" cy="50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3.65 – Настройка таймера</w:t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672392" cy="526228"/>
            <wp:effectExtent l="19050" t="0" r="0" b="0"/>
            <wp:docPr id="15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69" cy="52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3.66 – Настройка таймера</w:t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5940425" cy="430439"/>
            <wp:effectExtent l="19050" t="0" r="3175" b="0"/>
            <wp:docPr id="15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3.67 – Создание анимации</w:t>
      </w:r>
    </w:p>
    <w:p w:rsidR="003831DB" w:rsidRDefault="003831DB" w:rsidP="00D51A1A">
      <w:pPr>
        <w:ind w:firstLine="0"/>
        <w:jc w:val="center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lastRenderedPageBreak/>
        <w:drawing>
          <wp:inline distT="0" distB="0" distL="0" distR="0">
            <wp:extent cx="3422890" cy="1674198"/>
            <wp:effectExtent l="19050" t="0" r="6110" b="0"/>
            <wp:docPr id="15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6" cy="167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1DB" w:rsidRPr="003831DB" w:rsidRDefault="003831DB" w:rsidP="00D51A1A">
      <w:pPr>
        <w:spacing w:after="200" w:line="276" w:lineRule="auto"/>
        <w:ind w:firstLine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Рисунок 3.68 – Добавление гиперссылки</w:t>
      </w:r>
    </w:p>
    <w:p w:rsidR="002058CC" w:rsidRDefault="002058CC" w:rsidP="002058CC">
      <w:pPr>
        <w:pStyle w:val="2"/>
      </w:pPr>
      <w:bookmarkStart w:id="84" w:name="_Toc74132537"/>
      <w:r>
        <w:t xml:space="preserve">3.5 </w:t>
      </w:r>
      <w:r w:rsidRPr="002058CC">
        <w:t>Профессиональная работа в MS Access</w:t>
      </w:r>
      <w:bookmarkEnd w:id="84"/>
    </w:p>
    <w:p w:rsidR="002058CC" w:rsidRDefault="002058CC" w:rsidP="002058CC">
      <w:pPr>
        <w:pStyle w:val="3"/>
      </w:pPr>
      <w:bookmarkStart w:id="85" w:name="_Toc74132538"/>
      <w:r>
        <w:t xml:space="preserve">3.5.1 </w:t>
      </w:r>
      <w:r w:rsidRPr="002058CC">
        <w:t>Создание базовых таблиц в программе Access с помощью конструктора и мастера</w:t>
      </w:r>
      <w:bookmarkEnd w:id="85"/>
    </w:p>
    <w:p w:rsidR="00E329CB" w:rsidRDefault="00E329CB" w:rsidP="00E329CB">
      <w:r>
        <w:t xml:space="preserve">Чтобы создать новую таблицу в </w:t>
      </w:r>
      <w:r w:rsidRPr="002058CC">
        <w:t>Access</w:t>
      </w:r>
      <w:r>
        <w:t xml:space="preserve">, можно перейти во вкладку «Создание» </w:t>
      </w:r>
      <w:r>
        <w:rPr>
          <w:rFonts w:cs="Times New Roman"/>
        </w:rPr>
        <w:t>→</w:t>
      </w:r>
      <w:r>
        <w:t xml:space="preserve"> «Таблица», а далее нужно перевести таблицу в режим конструктора (рис. 3.69).  Откроется рабочая область (рис. 3.70), на которой  можно создать столбцы и задать им тип, а также определить атрибуты, например, задать ключевой столбец.</w:t>
      </w:r>
      <w:r w:rsidR="00E7058F">
        <w:t xml:space="preserve"> Далее нужно перевести таблицу в режим «Таблица» и заполнить. </w:t>
      </w:r>
    </w:p>
    <w:p w:rsidR="00E7058F" w:rsidRDefault="00E7058F" w:rsidP="00E329CB">
      <w:r>
        <w:t>Также можно создать таблицу без режима конструктора, для этого нужно нажать «Новое поле» (рис. 3.71) и в открывшемся окне (рис. 3.72) выбрать тип поля.</w:t>
      </w:r>
    </w:p>
    <w:p w:rsidR="00E329CB" w:rsidRDefault="00E329CB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4320037" cy="538653"/>
            <wp:effectExtent l="19050" t="0" r="4313" b="0"/>
            <wp:docPr id="1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344" cy="538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CB" w:rsidRDefault="00E329CB" w:rsidP="00D51A1A">
      <w:pPr>
        <w:ind w:firstLine="0"/>
        <w:jc w:val="center"/>
      </w:pPr>
      <w:r>
        <w:t>Рисунок 3.69 – Создание таблицы</w:t>
      </w:r>
    </w:p>
    <w:p w:rsidR="00E329CB" w:rsidRDefault="00E329CB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2163433" cy="741237"/>
            <wp:effectExtent l="19050" t="0" r="8267" b="0"/>
            <wp:docPr id="15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09" cy="74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9CB" w:rsidRDefault="00E329CB" w:rsidP="00D51A1A">
      <w:pPr>
        <w:ind w:firstLine="0"/>
        <w:jc w:val="center"/>
      </w:pPr>
      <w:r>
        <w:t xml:space="preserve">Рисунок 3.70 </w:t>
      </w:r>
      <w:r w:rsidR="00E7058F">
        <w:t>–</w:t>
      </w:r>
      <w:r>
        <w:t xml:space="preserve"> </w:t>
      </w:r>
      <w:r w:rsidR="00E7058F">
        <w:t>Создание таблицы</w:t>
      </w:r>
    </w:p>
    <w:p w:rsidR="00E7058F" w:rsidRDefault="00E7058F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4199267" cy="461684"/>
            <wp:effectExtent l="19050" t="0" r="0" b="0"/>
            <wp:docPr id="15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497" cy="4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8F" w:rsidRDefault="00E7058F" w:rsidP="00D51A1A">
      <w:pPr>
        <w:ind w:firstLine="0"/>
        <w:jc w:val="center"/>
      </w:pPr>
      <w:r>
        <w:t>Рисунок 3.71 – Создание таблицы</w:t>
      </w:r>
    </w:p>
    <w:p w:rsidR="00E7058F" w:rsidRDefault="00E7058F" w:rsidP="00D51A1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318044" cy="1716464"/>
            <wp:effectExtent l="19050" t="0" r="0" b="0"/>
            <wp:docPr id="15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914" cy="171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58F" w:rsidRPr="00E329CB" w:rsidRDefault="00E7058F" w:rsidP="00D51A1A">
      <w:pPr>
        <w:ind w:firstLine="0"/>
        <w:jc w:val="center"/>
      </w:pPr>
      <w:r>
        <w:t>Рисунок 3.72 – Выбор типа поля</w:t>
      </w:r>
    </w:p>
    <w:p w:rsidR="002058CC" w:rsidRDefault="002058CC" w:rsidP="002058CC">
      <w:pPr>
        <w:pStyle w:val="3"/>
      </w:pPr>
      <w:bookmarkStart w:id="86" w:name="_Toc74132539"/>
      <w:r>
        <w:t xml:space="preserve">3.5.2 </w:t>
      </w:r>
      <w:r w:rsidRPr="002058CC">
        <w:t>Установка межтабличных связей</w:t>
      </w:r>
      <w:bookmarkEnd w:id="86"/>
    </w:p>
    <w:p w:rsidR="00613AF5" w:rsidRPr="002D5C98" w:rsidRDefault="00E7058F" w:rsidP="00E7058F">
      <w:r>
        <w:t xml:space="preserve">Для установки межтабличных связей необходимо в режиме конструктора в типе поля выбрать «мастер подстановок». </w:t>
      </w:r>
      <w:r w:rsidR="00613AF5">
        <w:t>Откроется окно, где нужно выбрать первый пункт и нажать далее, в следующем окне нужно выбрать таблицу, из которой будут браться данные (рис. 3.73), далее необходимо выбрать поле, из которого буду браться данные (рис. 3.74), остальные шаги можно пропустить (далее-далее).</w:t>
      </w:r>
      <w:r w:rsidR="002D5C98" w:rsidRPr="002D5C98">
        <w:t xml:space="preserve"> </w:t>
      </w:r>
      <w:r w:rsidR="002D5C98">
        <w:t xml:space="preserve">Наглядно проверить межтабличные связи можно, зайдя в «Таблица» </w:t>
      </w:r>
      <w:r w:rsidR="002D5C98">
        <w:rPr>
          <w:rFonts w:cs="Times New Roman"/>
        </w:rPr>
        <w:t>→</w:t>
      </w:r>
      <w:r w:rsidR="002D5C98">
        <w:t xml:space="preserve"> «Схема данных» (рис. 3.75).</w:t>
      </w:r>
    </w:p>
    <w:p w:rsidR="00E7058F" w:rsidRDefault="00613AF5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2432649" cy="1620546"/>
            <wp:effectExtent l="0" t="0" r="0" b="0"/>
            <wp:docPr id="15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31" cy="162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F5" w:rsidRDefault="00613AF5" w:rsidP="00D51A1A">
      <w:pPr>
        <w:ind w:firstLine="0"/>
        <w:jc w:val="center"/>
      </w:pPr>
      <w:r>
        <w:t>Рисунок 3.73 – Установка межтабличных связей</w:t>
      </w:r>
    </w:p>
    <w:p w:rsidR="00613AF5" w:rsidRDefault="00613AF5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2664964" cy="1776642"/>
            <wp:effectExtent l="0" t="0" r="0" b="0"/>
            <wp:docPr id="15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770" cy="178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F5" w:rsidRDefault="00613AF5" w:rsidP="00D51A1A">
      <w:pPr>
        <w:ind w:firstLine="0"/>
        <w:jc w:val="center"/>
      </w:pPr>
      <w:r>
        <w:t>Рисунок 3.74 – Установка межтабличных связей</w:t>
      </w:r>
    </w:p>
    <w:p w:rsidR="002D5C98" w:rsidRDefault="002D5C98" w:rsidP="00D51A1A">
      <w:pPr>
        <w:ind w:firstLine="0"/>
        <w:jc w:val="center"/>
      </w:pPr>
      <w:r w:rsidRPr="002D5C98">
        <w:lastRenderedPageBreak/>
        <w:drawing>
          <wp:inline distT="0" distB="0" distL="0" distR="0" wp14:anchorId="07DB75F4" wp14:editId="188CF3F2">
            <wp:extent cx="3362325" cy="1495425"/>
            <wp:effectExtent l="0" t="0" r="9525" b="9525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C98" w:rsidRPr="00E7058F" w:rsidRDefault="002D5C98" w:rsidP="00D51A1A">
      <w:pPr>
        <w:ind w:firstLine="0"/>
        <w:jc w:val="center"/>
      </w:pPr>
      <w:r>
        <w:t>Рисунок 3.75 – Схема данных</w:t>
      </w:r>
    </w:p>
    <w:p w:rsidR="002058CC" w:rsidRDefault="002058CC" w:rsidP="002058CC">
      <w:pPr>
        <w:pStyle w:val="3"/>
      </w:pPr>
      <w:bookmarkStart w:id="87" w:name="_Toc74132540"/>
      <w:r>
        <w:t xml:space="preserve">3.5.3 </w:t>
      </w:r>
      <w:r w:rsidRPr="002058CC">
        <w:t>Создание и заполнение объектов базы данных с помощью конструктора и мастера: запросов, форм, отчетов</w:t>
      </w:r>
      <w:bookmarkEnd w:id="87"/>
    </w:p>
    <w:p w:rsidR="00613AF5" w:rsidRDefault="00613AF5" w:rsidP="00613AF5">
      <w:r>
        <w:t>После создания связи в том поле, где был помещен мастер запросов, появляется значок</w:t>
      </w:r>
      <w:r w:rsidR="002D5C98">
        <w:t xml:space="preserve"> с выпадающим списком (рис. 3.76</w:t>
      </w:r>
      <w:r>
        <w:t xml:space="preserve">), где можно выбрать вариант из другой таблицы. </w:t>
      </w:r>
    </w:p>
    <w:p w:rsidR="00543328" w:rsidRDefault="00543328" w:rsidP="00613AF5">
      <w:r>
        <w:t xml:space="preserve">Другой вариант подстановки – это подстановка из запроса, для этого нужно создать запрос. Чтобы создать запрос, необходимо перейти в «Создание» </w:t>
      </w:r>
      <w:r>
        <w:rPr>
          <w:rFonts w:cs="Times New Roman"/>
        </w:rPr>
        <w:t>→</w:t>
      </w:r>
      <w:r>
        <w:t xml:space="preserve"> «Мастер запросов». Откроется окно, где нужно выбрать простой запрос, далее необходимо выбрать таблицу и выбрать один или нескол</w:t>
      </w:r>
      <w:r w:rsidR="002D5C98">
        <w:t>ько столбцов (рис. 3.77</w:t>
      </w:r>
      <w:r>
        <w:t>), готов</w:t>
      </w:r>
      <w:r w:rsidR="002D5C98">
        <w:t>о. Затем нужно в новой таблице в</w:t>
      </w:r>
      <w:r>
        <w:t xml:space="preserve"> тип</w:t>
      </w:r>
      <w:r w:rsidR="002D5C98">
        <w:t>е</w:t>
      </w:r>
      <w:r>
        <w:t xml:space="preserve"> поля поставить «Мастер подстановки», </w:t>
      </w:r>
      <w:r w:rsidR="00BB6447">
        <w:t>на этапе выбора типа подстановки нужно выб</w:t>
      </w:r>
      <w:r w:rsidR="002D5C98">
        <w:t>рать созданный запрос (рис. 3.78</w:t>
      </w:r>
      <w:r w:rsidR="00BB6447">
        <w:t>), далее необходимо выбрать поле, которое будет подстанавливаться, готово.</w:t>
      </w:r>
    </w:p>
    <w:p w:rsidR="002D5C98" w:rsidRPr="002D5C98" w:rsidRDefault="002D5C98" w:rsidP="00613AF5">
      <w:r>
        <w:t>Также можно создать запрос с помощью конструктора, для этого на вкладке «Создание» необходимо выбрать «Конструктор запросов». Далее необходимо добавить требуемые таблицы (рис. 3.79)</w:t>
      </w:r>
      <w:r w:rsidR="00766658">
        <w:t xml:space="preserve"> и в поле ниже создать запрос (рис. 3.80).</w:t>
      </w:r>
    </w:p>
    <w:p w:rsidR="00846324" w:rsidRDefault="00846324" w:rsidP="00613AF5">
      <w:r>
        <w:t xml:space="preserve">Для создания формы нужно перейти во вкладку «Создание» </w:t>
      </w:r>
      <w:r>
        <w:rPr>
          <w:rFonts w:cs="Times New Roman"/>
        </w:rPr>
        <w:t>→ «Другие формы» → «Мастер форм». В открывшемся окне нужно выбрать таблицу и поля (рис. 3.</w:t>
      </w:r>
      <w:r w:rsidR="00766658">
        <w:rPr>
          <w:rFonts w:cs="Times New Roman"/>
        </w:rPr>
        <w:t>81</w:t>
      </w:r>
      <w:r>
        <w:rPr>
          <w:rFonts w:cs="Times New Roman"/>
        </w:rPr>
        <w:t>), затем далее – далее – готово. В итоге откроется форма (рис. 3.</w:t>
      </w:r>
      <w:r w:rsidR="00766658">
        <w:rPr>
          <w:rFonts w:cs="Times New Roman"/>
        </w:rPr>
        <w:t>82</w:t>
      </w:r>
      <w:r>
        <w:rPr>
          <w:rFonts w:cs="Times New Roman"/>
        </w:rPr>
        <w:t xml:space="preserve">) </w:t>
      </w:r>
    </w:p>
    <w:p w:rsidR="00613AF5" w:rsidRDefault="00613AF5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974725" cy="569595"/>
            <wp:effectExtent l="19050" t="0" r="0" b="0"/>
            <wp:docPr id="16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6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AF5" w:rsidRDefault="002D5C98" w:rsidP="00D51A1A">
      <w:pPr>
        <w:ind w:firstLine="0"/>
        <w:jc w:val="center"/>
      </w:pPr>
      <w:r>
        <w:lastRenderedPageBreak/>
        <w:t>Рисунок 3.76</w:t>
      </w:r>
      <w:r w:rsidR="00613AF5">
        <w:t xml:space="preserve"> – Выпадающий список подстановки</w:t>
      </w:r>
    </w:p>
    <w:p w:rsidR="00543328" w:rsidRDefault="00543328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2922558" cy="2023907"/>
            <wp:effectExtent l="19050" t="0" r="0" b="0"/>
            <wp:docPr id="16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04" cy="202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3328" w:rsidRDefault="002D5C98" w:rsidP="00D51A1A">
      <w:pPr>
        <w:ind w:firstLine="0"/>
        <w:jc w:val="center"/>
      </w:pPr>
      <w:r>
        <w:t>Рисунок 3.77</w:t>
      </w:r>
      <w:r w:rsidR="00543328">
        <w:t xml:space="preserve"> – Создание запроса</w:t>
      </w:r>
    </w:p>
    <w:p w:rsidR="00BB6447" w:rsidRDefault="00BB6447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3138218" cy="2074435"/>
            <wp:effectExtent l="19050" t="0" r="5032" b="0"/>
            <wp:docPr id="1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51" cy="2074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447" w:rsidRDefault="002D5C98" w:rsidP="00D51A1A">
      <w:pPr>
        <w:ind w:firstLine="0"/>
        <w:jc w:val="center"/>
      </w:pPr>
      <w:r>
        <w:t>Рисунок 3.78</w:t>
      </w:r>
      <w:r w:rsidR="00BB6447">
        <w:t xml:space="preserve"> – Создание подстановки</w:t>
      </w:r>
    </w:p>
    <w:p w:rsidR="00766658" w:rsidRDefault="00766658" w:rsidP="00D51A1A">
      <w:pPr>
        <w:ind w:firstLine="0"/>
        <w:jc w:val="center"/>
      </w:pPr>
      <w:r w:rsidRPr="00766658">
        <w:drawing>
          <wp:inline distT="0" distB="0" distL="0" distR="0" wp14:anchorId="243B26C2" wp14:editId="6CD09B54">
            <wp:extent cx="3381375" cy="1485900"/>
            <wp:effectExtent l="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58" w:rsidRDefault="00766658" w:rsidP="00D51A1A">
      <w:pPr>
        <w:ind w:firstLine="0"/>
        <w:jc w:val="center"/>
      </w:pPr>
      <w:r>
        <w:t>Рисунок 3.79 – Создание запроса</w:t>
      </w:r>
    </w:p>
    <w:p w:rsidR="00766658" w:rsidRDefault="00766658" w:rsidP="00D51A1A">
      <w:pPr>
        <w:ind w:firstLine="0"/>
        <w:jc w:val="center"/>
      </w:pPr>
      <w:r w:rsidRPr="00766658">
        <w:drawing>
          <wp:inline distT="0" distB="0" distL="0" distR="0" wp14:anchorId="307BB16C" wp14:editId="33DCDE2C">
            <wp:extent cx="2533650" cy="11239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658" w:rsidRDefault="00766658" w:rsidP="00D51A1A">
      <w:pPr>
        <w:ind w:firstLine="0"/>
        <w:jc w:val="center"/>
      </w:pPr>
      <w:r>
        <w:t>Рисунок 3.80 – Создание запроса</w:t>
      </w:r>
    </w:p>
    <w:p w:rsidR="00846324" w:rsidRDefault="00846324" w:rsidP="00D51A1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103713" cy="2101072"/>
            <wp:effectExtent l="19050" t="0" r="1437" b="0"/>
            <wp:docPr id="163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824" cy="210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24" w:rsidRDefault="00766658" w:rsidP="00D51A1A">
      <w:pPr>
        <w:ind w:firstLine="0"/>
        <w:jc w:val="center"/>
      </w:pPr>
      <w:r>
        <w:t>Рисунок 3.81</w:t>
      </w:r>
      <w:r w:rsidR="00846324">
        <w:t xml:space="preserve"> – Создание формы</w:t>
      </w:r>
    </w:p>
    <w:p w:rsidR="00846324" w:rsidRDefault="00846324" w:rsidP="00D51A1A">
      <w:pPr>
        <w:ind w:firstLine="0"/>
        <w:jc w:val="center"/>
      </w:pPr>
      <w:r>
        <w:rPr>
          <w:noProof/>
        </w:rPr>
        <w:drawing>
          <wp:inline distT="0" distB="0" distL="0" distR="0">
            <wp:extent cx="3673056" cy="1488257"/>
            <wp:effectExtent l="19050" t="0" r="3594" b="0"/>
            <wp:docPr id="16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93" cy="149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24" w:rsidRDefault="00766658" w:rsidP="00D51A1A">
      <w:pPr>
        <w:ind w:firstLine="0"/>
        <w:jc w:val="center"/>
      </w:pPr>
      <w:r>
        <w:t>Рисунок 3.82</w:t>
      </w:r>
      <w:r w:rsidR="00846324">
        <w:t xml:space="preserve"> – Форма</w:t>
      </w:r>
    </w:p>
    <w:p w:rsidR="00846324" w:rsidRDefault="00846324" w:rsidP="00846324">
      <w:r>
        <w:t xml:space="preserve">Чтобы создать отчет нужно перейти в «Создание» </w:t>
      </w:r>
      <w:r>
        <w:rPr>
          <w:rFonts w:cs="Times New Roman"/>
        </w:rPr>
        <w:t>→</w:t>
      </w:r>
      <w:r>
        <w:t xml:space="preserve"> «Мастер отчетов», далее аналогично предыдущим мастерам выбираем таблицу, поля и переходим далее. Перед нами откроется отчет (рис. 3.</w:t>
      </w:r>
      <w:r w:rsidR="00766658">
        <w:t>83</w:t>
      </w:r>
      <w:r>
        <w:t>).</w:t>
      </w:r>
    </w:p>
    <w:p w:rsidR="00846324" w:rsidRDefault="00846324" w:rsidP="00846324">
      <w:pPr>
        <w:jc w:val="center"/>
      </w:pPr>
      <w:r>
        <w:rPr>
          <w:noProof/>
        </w:rPr>
        <w:drawing>
          <wp:inline distT="0" distB="0" distL="0" distR="0">
            <wp:extent cx="3274971" cy="950841"/>
            <wp:effectExtent l="19050" t="0" r="1629" b="0"/>
            <wp:docPr id="165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282" cy="952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324" w:rsidRPr="00613AF5" w:rsidRDefault="00846324" w:rsidP="00846324">
      <w:pPr>
        <w:jc w:val="center"/>
      </w:pPr>
      <w:r>
        <w:t>Рису</w:t>
      </w:r>
      <w:r w:rsidR="00766658">
        <w:t>нок 3.83</w:t>
      </w:r>
      <w:r w:rsidR="00B8065E">
        <w:t xml:space="preserve"> - Отчет</w:t>
      </w:r>
    </w:p>
    <w:p w:rsidR="002058CC" w:rsidRDefault="002058CC" w:rsidP="002058CC">
      <w:pPr>
        <w:pStyle w:val="2"/>
      </w:pPr>
      <w:bookmarkStart w:id="88" w:name="_Toc74132541"/>
      <w:r>
        <w:t xml:space="preserve">3.6 </w:t>
      </w:r>
      <w:r w:rsidRPr="002058CC">
        <w:t>Работа в графическом редакторе</w:t>
      </w:r>
      <w:bookmarkEnd w:id="88"/>
    </w:p>
    <w:p w:rsidR="00D51A1A" w:rsidRDefault="00BE5B47" w:rsidP="00D51A1A">
      <w:r>
        <w:t xml:space="preserve">В онлайн редакторе </w:t>
      </w:r>
      <w:r>
        <w:rPr>
          <w:lang w:val="en-US"/>
        </w:rPr>
        <w:t>draw</w:t>
      </w:r>
      <w:r w:rsidRPr="00BE5B47">
        <w:t>.</w:t>
      </w:r>
      <w:r>
        <w:rPr>
          <w:lang w:val="en-US"/>
        </w:rPr>
        <w:t>io</w:t>
      </w:r>
      <w:r>
        <w:t xml:space="preserve"> создана схема рабочего места админист</w:t>
      </w:r>
      <w:r w:rsidR="00766658">
        <w:t>ратора локальной сети (рис. 3.84</w:t>
      </w:r>
      <w:r>
        <w:t>).  В кабинете имеется стол, с компьютером, возле стола стоит серверная стойка, в которой находится сервер и размещено сетевое оборудование (модем, коммутатор или свич). Также в кабинете находится шкаф с оборудованием и дополнительными компонентами для аварийной замены в случае выхода из строя сервера.</w:t>
      </w:r>
    </w:p>
    <w:p w:rsidR="00BE5B47" w:rsidRDefault="00BE5B47" w:rsidP="00BE5B47">
      <w:pPr>
        <w:jc w:val="center"/>
      </w:pPr>
      <w:r>
        <w:rPr>
          <w:noProof/>
        </w:rPr>
        <w:lastRenderedPageBreak/>
        <w:drawing>
          <wp:inline distT="0" distB="0" distL="0" distR="0">
            <wp:extent cx="3560103" cy="3338422"/>
            <wp:effectExtent l="19050" t="0" r="2247" b="0"/>
            <wp:docPr id="172" name="Рисунок 7" descr="F:\Практика\sourses\Untitled Diagram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актика\sourses\Untitled Diagram (1).png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777" cy="3339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B47" w:rsidRPr="00BE5B47" w:rsidRDefault="00766658" w:rsidP="00BE5B47">
      <w:pPr>
        <w:jc w:val="center"/>
      </w:pPr>
      <w:r>
        <w:t>Рисунок 3.84</w:t>
      </w:r>
      <w:r w:rsidR="00BE5B47">
        <w:t xml:space="preserve"> – Схема рабочего места</w:t>
      </w:r>
    </w:p>
    <w:p w:rsidR="002058CC" w:rsidRDefault="002058CC" w:rsidP="002058CC">
      <w:pPr>
        <w:pStyle w:val="2"/>
      </w:pPr>
      <w:bookmarkStart w:id="89" w:name="_Toc74132542"/>
      <w:r>
        <w:t xml:space="preserve">3.7 </w:t>
      </w:r>
      <w:r w:rsidRPr="002058CC">
        <w:t>Создание графической станции</w:t>
      </w:r>
      <w:bookmarkEnd w:id="89"/>
    </w:p>
    <w:p w:rsidR="00D51A1A" w:rsidRDefault="006E15FC" w:rsidP="00D51A1A">
      <w:r>
        <w:t xml:space="preserve">На сайте </w:t>
      </w:r>
      <w:r>
        <w:rPr>
          <w:lang w:val="en-US"/>
        </w:rPr>
        <w:t>draw</w:t>
      </w:r>
      <w:r w:rsidRPr="006E15FC">
        <w:t>.</w:t>
      </w:r>
      <w:r>
        <w:rPr>
          <w:lang w:val="en-US"/>
        </w:rPr>
        <w:t>io</w:t>
      </w:r>
      <w:r>
        <w:t xml:space="preserve"> создана модел</w:t>
      </w:r>
      <w:r w:rsidR="00766658">
        <w:t>ь графической станции (рис. 3.85</w:t>
      </w:r>
      <w:r>
        <w:t xml:space="preserve">). К системному блоку подключены: монитор, клавиатура, мышь, наушники. В системном блоке установлена материнская плата, блок питания и </w:t>
      </w:r>
      <w:r>
        <w:rPr>
          <w:lang w:val="en-US"/>
        </w:rPr>
        <w:t>SSD</w:t>
      </w:r>
      <w:r>
        <w:t xml:space="preserve"> накопитель. К материнской плате подключены (вставлены) блок питания, оперативная память, видеокарта, жесткий диск, процессор и кулер.</w:t>
      </w:r>
    </w:p>
    <w:p w:rsidR="006E15FC" w:rsidRDefault="006E15FC" w:rsidP="006E15FC">
      <w:pPr>
        <w:jc w:val="center"/>
      </w:pPr>
      <w:r>
        <w:rPr>
          <w:noProof/>
        </w:rPr>
        <w:drawing>
          <wp:inline distT="0" distB="0" distL="0" distR="0">
            <wp:extent cx="2215192" cy="2578473"/>
            <wp:effectExtent l="19050" t="0" r="0" b="0"/>
            <wp:docPr id="173" name="Рисунок 8" descr="F:\Практика\sourses\п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актика\sourses\пк.pn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93" cy="257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5FC" w:rsidRPr="006E15FC" w:rsidRDefault="00766658" w:rsidP="006E15FC">
      <w:pPr>
        <w:jc w:val="center"/>
      </w:pPr>
      <w:r>
        <w:t>Рисунок 3.85</w:t>
      </w:r>
      <w:r w:rsidR="006E15FC">
        <w:t xml:space="preserve"> – Модель графической станции</w:t>
      </w:r>
    </w:p>
    <w:p w:rsidR="002058CC" w:rsidRDefault="002058CC" w:rsidP="002058CC">
      <w:pPr>
        <w:pStyle w:val="2"/>
      </w:pPr>
      <w:bookmarkStart w:id="90" w:name="_Toc74132543"/>
      <w:r>
        <w:lastRenderedPageBreak/>
        <w:t xml:space="preserve">3.8 </w:t>
      </w:r>
      <w:r w:rsidRPr="002058CC">
        <w:t>Интегрированные среды программирования</w:t>
      </w:r>
      <w:bookmarkEnd w:id="90"/>
    </w:p>
    <w:p w:rsidR="00D51A1A" w:rsidRDefault="007A2AF7" w:rsidP="00D51A1A">
      <w:r>
        <w:t>В онлайн редакторе схем создана</w:t>
      </w:r>
      <w:r w:rsidR="00766658">
        <w:t xml:space="preserve"> блок-схема программы (рис. 3.86</w:t>
      </w:r>
      <w:r>
        <w:t>). Задание состоит в том, чтобы принять два трёхзначных числа и вывести их конкатенацию. Сначала производится запрос данных у пользователя, затем проверка, состоят ли переменные из чисел</w:t>
      </w:r>
      <w:r w:rsidR="00D21B0B">
        <w:t xml:space="preserve"> и являются ли они трёхзначными</w:t>
      </w:r>
      <w:r>
        <w:t xml:space="preserve">, после производится конкатенация и вывод результата, в случае, если пользователь ввёл неверные данные, выводится сообщение. </w:t>
      </w:r>
    </w:p>
    <w:p w:rsidR="007A2AF7" w:rsidRDefault="00E50B4B" w:rsidP="007A2AF7">
      <w:pPr>
        <w:jc w:val="center"/>
      </w:pPr>
      <w:r>
        <w:rPr>
          <w:noProof/>
        </w:rPr>
        <w:drawing>
          <wp:inline distT="0" distB="0" distL="0" distR="0">
            <wp:extent cx="2586128" cy="3475056"/>
            <wp:effectExtent l="19050" t="0" r="4672" b="0"/>
            <wp:docPr id="176" name="Рисунок 1" descr="F:\Практика\sourses\блок схем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sourses\блок схема 2.png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532" cy="3480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F7" w:rsidRDefault="00766658" w:rsidP="007A2AF7">
      <w:pPr>
        <w:jc w:val="center"/>
      </w:pPr>
      <w:r>
        <w:t>Рисунок 3.86</w:t>
      </w:r>
      <w:r w:rsidR="007A2AF7">
        <w:t xml:space="preserve"> – Блок-схема</w:t>
      </w:r>
    </w:p>
    <w:p w:rsidR="000E7E0D" w:rsidRDefault="00C3490D" w:rsidP="00C3490D">
      <w:r>
        <w:t xml:space="preserve">По заданию была написана программа на языке высокого уровня </w:t>
      </w:r>
      <w:r>
        <w:rPr>
          <w:lang w:val="en-US"/>
        </w:rPr>
        <w:t>Python</w:t>
      </w:r>
      <w:r w:rsidRPr="00C3490D">
        <w:t xml:space="preserve"> (</w:t>
      </w:r>
      <w:r>
        <w:t xml:space="preserve">листинг 3.1). </w:t>
      </w:r>
      <w:r w:rsidR="000E7E0D">
        <w:t xml:space="preserve">Первые две строки программы реализуют ввод данных. Далее идёт проверка условия: функция </w:t>
      </w:r>
      <w:r w:rsidR="000E7E0D" w:rsidRPr="00C3490D">
        <w:rPr>
          <w:lang w:val="en-US"/>
        </w:rPr>
        <w:t>str</w:t>
      </w:r>
      <w:r w:rsidR="000E7E0D" w:rsidRPr="000E7E0D">
        <w:t>.</w:t>
      </w:r>
      <w:r w:rsidR="000E7E0D" w:rsidRPr="00C3490D">
        <w:rPr>
          <w:lang w:val="en-US"/>
        </w:rPr>
        <w:t>isdigit</w:t>
      </w:r>
      <w:r w:rsidR="000E7E0D" w:rsidRPr="000E7E0D">
        <w:t>(</w:t>
      </w:r>
      <w:r w:rsidR="000E7E0D" w:rsidRPr="00C3490D">
        <w:rPr>
          <w:lang w:val="en-US"/>
        </w:rPr>
        <w:t>a</w:t>
      </w:r>
      <w:r w:rsidR="000E7E0D" w:rsidRPr="000E7E0D">
        <w:t>)</w:t>
      </w:r>
      <w:r w:rsidR="000E7E0D">
        <w:t xml:space="preserve"> возвращает правду</w:t>
      </w:r>
      <w:r w:rsidR="00E765D0">
        <w:t>,</w:t>
      </w:r>
      <w:r w:rsidR="000E7E0D">
        <w:t xml:space="preserve"> если строковая переменная содержит число, </w:t>
      </w:r>
      <w:r w:rsidR="000E7E0D" w:rsidRPr="00C3490D">
        <w:rPr>
          <w:lang w:val="en-US"/>
        </w:rPr>
        <w:t>len</w:t>
      </w:r>
      <w:r w:rsidR="000E7E0D" w:rsidRPr="000E7E0D">
        <w:t>(</w:t>
      </w:r>
      <w:r w:rsidR="000E7E0D" w:rsidRPr="00C3490D">
        <w:rPr>
          <w:lang w:val="en-US"/>
        </w:rPr>
        <w:t>a</w:t>
      </w:r>
      <w:r w:rsidR="000E7E0D" w:rsidRPr="000E7E0D">
        <w:t>) == 3</w:t>
      </w:r>
      <w:r w:rsidR="000E7E0D">
        <w:t xml:space="preserve"> проверяет, что введённое число трехзначное, и эти условия объединены  </w:t>
      </w:r>
      <w:r w:rsidR="000E7E0D">
        <w:rPr>
          <w:lang w:val="en-US"/>
        </w:rPr>
        <w:t>and</w:t>
      </w:r>
      <w:r w:rsidR="000E7E0D">
        <w:t>, т.е. условие выполниться</w:t>
      </w:r>
      <w:r w:rsidR="00E765D0">
        <w:t>,</w:t>
      </w:r>
      <w:r w:rsidR="000E7E0D">
        <w:t xml:space="preserve"> только когда все подусловия выполняться. Если условия выполнены, то в консоль выведется конкатенация строк, иначе выведется сообщение об ошибке. </w:t>
      </w:r>
    </w:p>
    <w:p w:rsidR="00C3490D" w:rsidRPr="000E7E0D" w:rsidRDefault="000E7E0D" w:rsidP="00C3490D">
      <w:r>
        <w:t>Проверка программы: в</w:t>
      </w:r>
      <w:r w:rsidR="00766658">
        <w:t>вод правильных данных (рис. 3.87</w:t>
      </w:r>
      <w:r>
        <w:t>), вво</w:t>
      </w:r>
      <w:r w:rsidR="00766658">
        <w:t>д нетрёхзначных чисел (рис. 3.88), ввод символов (рис. 3.89</w:t>
      </w:r>
      <w:r>
        <w:t xml:space="preserve">).  </w:t>
      </w:r>
    </w:p>
    <w:p w:rsidR="00C3490D" w:rsidRDefault="00C3490D" w:rsidP="00C3490D">
      <w:r>
        <w:lastRenderedPageBreak/>
        <w:t>Листинг 3.1 – Программа конкатенации чисел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92"/>
        <w:gridCol w:w="9179"/>
      </w:tblGrid>
      <w:tr w:rsidR="00C3490D" w:rsidTr="00C3490D">
        <w:trPr>
          <w:trHeight w:val="300"/>
        </w:trPr>
        <w:tc>
          <w:tcPr>
            <w:tcW w:w="392" w:type="dxa"/>
            <w:tcBorders>
              <w:bottom w:val="nil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1</w:t>
            </w:r>
          </w:p>
        </w:tc>
        <w:tc>
          <w:tcPr>
            <w:tcW w:w="9179" w:type="dxa"/>
            <w:tcBorders>
              <w:bottom w:val="nil"/>
            </w:tcBorders>
          </w:tcPr>
          <w:p w:rsidR="00C3490D" w:rsidRDefault="00C3490D" w:rsidP="00C3490D">
            <w:pPr>
              <w:ind w:firstLine="0"/>
              <w:jc w:val="left"/>
            </w:pPr>
            <w:r>
              <w:t>a = input('Введите первое число ')</w:t>
            </w:r>
          </w:p>
        </w:tc>
      </w:tr>
      <w:tr w:rsidR="00C3490D" w:rsidTr="00C3490D">
        <w:trPr>
          <w:trHeight w:val="74"/>
        </w:trPr>
        <w:tc>
          <w:tcPr>
            <w:tcW w:w="392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2</w:t>
            </w:r>
          </w:p>
        </w:tc>
        <w:tc>
          <w:tcPr>
            <w:tcW w:w="9179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left"/>
            </w:pPr>
            <w:r>
              <w:t>b = input('Введите второе число ')</w:t>
            </w:r>
          </w:p>
        </w:tc>
      </w:tr>
      <w:tr w:rsidR="00C3490D" w:rsidRPr="002D5C98" w:rsidTr="00C3490D">
        <w:tc>
          <w:tcPr>
            <w:tcW w:w="392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3</w:t>
            </w:r>
          </w:p>
        </w:tc>
        <w:tc>
          <w:tcPr>
            <w:tcW w:w="9179" w:type="dxa"/>
            <w:tcBorders>
              <w:top w:val="nil"/>
              <w:bottom w:val="nil"/>
            </w:tcBorders>
          </w:tcPr>
          <w:p w:rsidR="00C3490D" w:rsidRPr="00E50B4B" w:rsidRDefault="00C3490D" w:rsidP="00C3490D">
            <w:pPr>
              <w:ind w:firstLine="0"/>
              <w:jc w:val="left"/>
              <w:rPr>
                <w:lang w:val="en-US"/>
              </w:rPr>
            </w:pPr>
            <w:r w:rsidRPr="00C3490D">
              <w:rPr>
                <w:lang w:val="en-US"/>
              </w:rPr>
              <w:t>if str.isdigit(a) and str.isdigit(b) and len(a) == 3 and len(b) == 3:</w:t>
            </w:r>
          </w:p>
        </w:tc>
      </w:tr>
      <w:tr w:rsidR="00C3490D" w:rsidTr="00C3490D">
        <w:tc>
          <w:tcPr>
            <w:tcW w:w="392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4</w:t>
            </w:r>
          </w:p>
        </w:tc>
        <w:tc>
          <w:tcPr>
            <w:tcW w:w="9179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left"/>
            </w:pPr>
            <w:r w:rsidRPr="00C3490D">
              <w:rPr>
                <w:lang w:val="en-US"/>
              </w:rPr>
              <w:t xml:space="preserve">    </w:t>
            </w:r>
            <w:r>
              <w:t>print(a + b)</w:t>
            </w:r>
          </w:p>
        </w:tc>
      </w:tr>
      <w:tr w:rsidR="00C3490D" w:rsidTr="00C3490D">
        <w:tc>
          <w:tcPr>
            <w:tcW w:w="392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5</w:t>
            </w:r>
          </w:p>
        </w:tc>
        <w:tc>
          <w:tcPr>
            <w:tcW w:w="9179" w:type="dxa"/>
            <w:tcBorders>
              <w:top w:val="nil"/>
              <w:bottom w:val="nil"/>
            </w:tcBorders>
          </w:tcPr>
          <w:p w:rsidR="00C3490D" w:rsidRDefault="00C3490D" w:rsidP="00C3490D">
            <w:pPr>
              <w:ind w:firstLine="0"/>
              <w:jc w:val="left"/>
            </w:pPr>
            <w:r>
              <w:t>else:</w:t>
            </w:r>
          </w:p>
        </w:tc>
      </w:tr>
      <w:tr w:rsidR="00C3490D" w:rsidTr="00C3490D">
        <w:tc>
          <w:tcPr>
            <w:tcW w:w="392" w:type="dxa"/>
            <w:tcBorders>
              <w:top w:val="nil"/>
              <w:bottom w:val="single" w:sz="4" w:space="0" w:color="auto"/>
            </w:tcBorders>
          </w:tcPr>
          <w:p w:rsidR="00C3490D" w:rsidRDefault="00C3490D" w:rsidP="00C3490D">
            <w:pPr>
              <w:ind w:firstLine="0"/>
              <w:jc w:val="center"/>
            </w:pPr>
            <w:r>
              <w:t>6</w:t>
            </w:r>
          </w:p>
        </w:tc>
        <w:tc>
          <w:tcPr>
            <w:tcW w:w="9179" w:type="dxa"/>
            <w:tcBorders>
              <w:top w:val="nil"/>
              <w:bottom w:val="single" w:sz="4" w:space="0" w:color="auto"/>
            </w:tcBorders>
          </w:tcPr>
          <w:p w:rsidR="00C3490D" w:rsidRDefault="00C3490D" w:rsidP="00C3490D">
            <w:pPr>
              <w:ind w:firstLine="0"/>
              <w:jc w:val="left"/>
            </w:pPr>
            <w:r>
              <w:t xml:space="preserve">    print('Вы ввели некорректные данные')</w:t>
            </w:r>
          </w:p>
        </w:tc>
      </w:tr>
    </w:tbl>
    <w:p w:rsidR="000E7E0D" w:rsidRDefault="000E7E0D" w:rsidP="00C3490D">
      <w:pPr>
        <w:jc w:val="center"/>
      </w:pPr>
    </w:p>
    <w:p w:rsidR="00C3490D" w:rsidRDefault="000E7E0D" w:rsidP="00C3490D">
      <w:pPr>
        <w:jc w:val="center"/>
      </w:pPr>
      <w:r>
        <w:rPr>
          <w:noProof/>
        </w:rPr>
        <w:drawing>
          <wp:inline distT="0" distB="0" distL="0" distR="0">
            <wp:extent cx="1949450" cy="560705"/>
            <wp:effectExtent l="19050" t="0" r="0" b="0"/>
            <wp:docPr id="109" name="Рисунок 1" descr="F:\Практика\sourses\2021-06-09_15-40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актика\sourses\2021-06-09_15-40-58.jpg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56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0D" w:rsidRDefault="00766658" w:rsidP="00C3490D">
      <w:pPr>
        <w:jc w:val="center"/>
      </w:pPr>
      <w:r>
        <w:t>Рисунок 3.87</w:t>
      </w:r>
      <w:r w:rsidR="000E7E0D">
        <w:t xml:space="preserve"> – Ввод корректных данных</w:t>
      </w:r>
    </w:p>
    <w:p w:rsidR="000E7E0D" w:rsidRDefault="000E7E0D" w:rsidP="00C3490D">
      <w:pPr>
        <w:jc w:val="center"/>
      </w:pPr>
      <w:r>
        <w:rPr>
          <w:noProof/>
        </w:rPr>
        <w:drawing>
          <wp:inline distT="0" distB="0" distL="0" distR="0">
            <wp:extent cx="2139315" cy="603885"/>
            <wp:effectExtent l="19050" t="0" r="0" b="0"/>
            <wp:docPr id="170" name="Рисунок 2" descr="F:\Практика\sourses\2021-06-09_15-4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sourses\2021-06-09_15-41-13.jpg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315" cy="60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0D" w:rsidRDefault="00766658" w:rsidP="00C3490D">
      <w:pPr>
        <w:jc w:val="center"/>
      </w:pPr>
      <w:r>
        <w:t>Рисунок 3.88</w:t>
      </w:r>
      <w:r w:rsidR="000E7E0D">
        <w:t xml:space="preserve"> – Ввод </w:t>
      </w:r>
      <w:r w:rsidR="00E765D0">
        <w:t>однозначных чисел</w:t>
      </w:r>
    </w:p>
    <w:p w:rsidR="00E765D0" w:rsidRDefault="00E765D0" w:rsidP="00C3490D">
      <w:pPr>
        <w:jc w:val="center"/>
      </w:pPr>
      <w:bookmarkStart w:id="91" w:name="_GoBack"/>
      <w:r>
        <w:rPr>
          <w:noProof/>
        </w:rPr>
        <w:drawing>
          <wp:inline distT="0" distB="0" distL="0" distR="0">
            <wp:extent cx="2363470" cy="612775"/>
            <wp:effectExtent l="19050" t="0" r="0" b="0"/>
            <wp:docPr id="175" name="Рисунок 3" descr="F:\Практика\sourses\2021-06-09_15-41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\sourses\2021-06-09_15-41-32.jpg"/>
                    <pic:cNvPicPr>
                      <a:picLocks noChangeAspect="1" noChangeArrowheads="1"/>
                    </pic:cNvPicPr>
                  </pic:nvPicPr>
                  <pic:blipFill>
                    <a:blip r:embed="rId1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1"/>
    </w:p>
    <w:p w:rsidR="00E765D0" w:rsidRDefault="00766658" w:rsidP="00C3490D">
      <w:pPr>
        <w:jc w:val="center"/>
      </w:pPr>
      <w:r>
        <w:t>Рисунок 3.89</w:t>
      </w:r>
      <w:r w:rsidR="00E765D0">
        <w:t xml:space="preserve"> – Ввод постороннего символа</w:t>
      </w:r>
    </w:p>
    <w:p w:rsidR="00AE425E" w:rsidRDefault="00AE425E" w:rsidP="00AE425E">
      <w:pPr>
        <w:pStyle w:val="2"/>
      </w:pPr>
      <w:bookmarkStart w:id="92" w:name="_Toc74132544"/>
      <w:r>
        <w:t>3.9 Замена расходных материалов у принтеров и капиров.</w:t>
      </w:r>
      <w:bookmarkEnd w:id="92"/>
    </w:p>
    <w:p w:rsidR="00AE425E" w:rsidRDefault="00AE425E" w:rsidP="00AE425E">
      <w:r>
        <w:t xml:space="preserve">Для замены картриджа или печатной головки нужно открыть крышку оргтехники и следуя инструкции произвести замен. Для примера произведём замен печатной головки и заправим принтер </w:t>
      </w:r>
      <w:r>
        <w:rPr>
          <w:lang w:val="en-US"/>
        </w:rPr>
        <w:t>HP</w:t>
      </w:r>
      <w:r w:rsidRPr="00AE425E">
        <w:t xml:space="preserve"> </w:t>
      </w:r>
      <w:r>
        <w:rPr>
          <w:lang w:val="en-US"/>
        </w:rPr>
        <w:t>Ink</w:t>
      </w:r>
      <w:r w:rsidRPr="00AE425E">
        <w:t xml:space="preserve"> </w:t>
      </w:r>
      <w:r>
        <w:rPr>
          <w:lang w:val="en-US"/>
        </w:rPr>
        <w:t>Tank</w:t>
      </w:r>
      <w:r w:rsidRPr="00AE425E">
        <w:t xml:space="preserve"> 310</w:t>
      </w:r>
      <w:r>
        <w:t>. Для замены головки, нужно открыть две крышки включенного принтера, далее нужно дождаться, пока каретка с головками выедет (рис. 3.</w:t>
      </w:r>
      <w:r w:rsidR="00766658">
        <w:t>90</w:t>
      </w:r>
      <w:r>
        <w:t>). Далее нужно нажать и отщелкнуть фиксатор (рис. 3.</w:t>
      </w:r>
      <w:r w:rsidR="00766658">
        <w:t>91</w:t>
      </w:r>
      <w:r>
        <w:t>) и изъять головку</w:t>
      </w:r>
      <w:r w:rsidR="00EF4C2C">
        <w:t xml:space="preserve"> (рис. 3.</w:t>
      </w:r>
      <w:r w:rsidR="00E765D0">
        <w:t>89</w:t>
      </w:r>
      <w:r w:rsidR="00EF4C2C">
        <w:t>)</w:t>
      </w:r>
      <w:r>
        <w:t>, затем нужно вставить новую и защелкнуть фиксатор.</w:t>
      </w:r>
    </w:p>
    <w:p w:rsidR="00AE425E" w:rsidRPr="0076672B" w:rsidRDefault="00AE425E" w:rsidP="00AE425E">
      <w:r>
        <w:t>Дозаправка чернил производится в отдельный контейнер сбоку принтера (рис. 3.</w:t>
      </w:r>
      <w:r w:rsidR="00766658">
        <w:t>92</w:t>
      </w:r>
      <w:r>
        <w:t>)</w:t>
      </w:r>
      <w:r w:rsidR="0076672B">
        <w:t xml:space="preserve">. Для дозаправки нужно открыть крышки и вставить </w:t>
      </w:r>
      <w:r w:rsidR="0076672B">
        <w:lastRenderedPageBreak/>
        <w:t>переверну</w:t>
      </w:r>
      <w:r w:rsidR="00EF4C2C">
        <w:t>тую бутыль-непролвайку</w:t>
      </w:r>
      <w:r w:rsidR="0076672B">
        <w:t>, тем самым открыв клапан. Далее нужно заправить контейнер до отметки «</w:t>
      </w:r>
      <w:r w:rsidR="0076672B">
        <w:rPr>
          <w:lang w:val="en-US"/>
        </w:rPr>
        <w:t>Max</w:t>
      </w:r>
      <w:r w:rsidR="0076672B">
        <w:t>».</w:t>
      </w:r>
    </w:p>
    <w:p w:rsidR="001D0892" w:rsidRDefault="00EF4C2C" w:rsidP="00EF4C2C">
      <w:pPr>
        <w:jc w:val="center"/>
      </w:pPr>
      <w:r>
        <w:rPr>
          <w:noProof/>
        </w:rPr>
        <w:drawing>
          <wp:inline distT="0" distB="0" distL="0" distR="0">
            <wp:extent cx="3713861" cy="1716657"/>
            <wp:effectExtent l="19050" t="0" r="889" b="0"/>
            <wp:docPr id="110" name="Рисунок 2" descr="F:\Практика\sourses\UXY4lfujL-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ктика\sourses\UXY4lfujL-I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986" cy="1717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C" w:rsidRDefault="00EF4C2C" w:rsidP="00EF4C2C">
      <w:pPr>
        <w:jc w:val="center"/>
      </w:pPr>
      <w:r>
        <w:t>Рисунок 3.</w:t>
      </w:r>
      <w:r w:rsidR="00766658">
        <w:t>90</w:t>
      </w:r>
      <w:r>
        <w:t xml:space="preserve"> – Каретка струйного принтера</w:t>
      </w:r>
    </w:p>
    <w:p w:rsidR="00EF4C2C" w:rsidRDefault="00EF4C2C" w:rsidP="00EF4C2C">
      <w:pPr>
        <w:jc w:val="center"/>
      </w:pPr>
      <w:r>
        <w:rPr>
          <w:noProof/>
        </w:rPr>
        <w:drawing>
          <wp:inline distT="0" distB="0" distL="0" distR="0">
            <wp:extent cx="3683024" cy="1702404"/>
            <wp:effectExtent l="0" t="0" r="0" b="0"/>
            <wp:docPr id="111" name="Рисунок 3" descr="F:\Практика\sourses\g234AUxm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актика\sourses\g234AUxmUlE.jpg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976" cy="170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C" w:rsidRDefault="00EF4C2C" w:rsidP="00EF4C2C">
      <w:pPr>
        <w:jc w:val="center"/>
      </w:pPr>
      <w:r>
        <w:t>Рисунок 3.</w:t>
      </w:r>
      <w:r w:rsidR="00766658">
        <w:t>91</w:t>
      </w:r>
      <w:r>
        <w:t xml:space="preserve"> – Отсчёлкнутый фиксатор</w:t>
      </w:r>
    </w:p>
    <w:p w:rsidR="00EF4C2C" w:rsidRDefault="00EF4C2C" w:rsidP="00EF4C2C">
      <w:pPr>
        <w:jc w:val="center"/>
      </w:pPr>
      <w:r>
        <w:rPr>
          <w:noProof/>
        </w:rPr>
        <w:drawing>
          <wp:inline distT="0" distB="0" distL="0" distR="0">
            <wp:extent cx="3752491" cy="1734513"/>
            <wp:effectExtent l="0" t="0" r="0" b="0"/>
            <wp:docPr id="169" name="Рисунок 4" descr="F:\Практика\sourses\kbnZUqNM3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актика\sourses\kbnZUqNM3vM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953" cy="17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C" w:rsidRDefault="00EF4C2C" w:rsidP="00EF4C2C">
      <w:pPr>
        <w:jc w:val="center"/>
      </w:pPr>
      <w:r>
        <w:t>Рисунок 3.</w:t>
      </w:r>
      <w:r w:rsidR="00766658">
        <w:t>92</w:t>
      </w:r>
      <w:r>
        <w:t xml:space="preserve"> – Изъятая головка</w:t>
      </w:r>
    </w:p>
    <w:p w:rsidR="00EF4C2C" w:rsidRDefault="00EF4C2C" w:rsidP="00EF4C2C">
      <w:pPr>
        <w:jc w:val="center"/>
      </w:pPr>
      <w:r>
        <w:rPr>
          <w:noProof/>
        </w:rPr>
        <w:drawing>
          <wp:inline distT="0" distB="0" distL="0" distR="0">
            <wp:extent cx="3476446" cy="1606917"/>
            <wp:effectExtent l="0" t="0" r="0" b="0"/>
            <wp:docPr id="171" name="Рисунок 6" descr="F:\Практика\sourses\DNd7NaCp8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актика\sourses\DNd7NaCp8Ek.jpg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445" cy="1609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C2C" w:rsidRPr="001D0892" w:rsidRDefault="00EF4C2C" w:rsidP="00EF4C2C">
      <w:pPr>
        <w:jc w:val="center"/>
      </w:pPr>
      <w:r>
        <w:t>Рисунок 3.</w:t>
      </w:r>
      <w:r w:rsidR="00E765D0">
        <w:t>90</w:t>
      </w:r>
      <w:r>
        <w:t xml:space="preserve"> – Чернильный контейнер</w:t>
      </w:r>
    </w:p>
    <w:p w:rsidR="00554147" w:rsidRDefault="00DB4708" w:rsidP="00DB4708">
      <w:pPr>
        <w:pStyle w:val="1"/>
      </w:pPr>
      <w:bookmarkStart w:id="93" w:name="_Toc74132545"/>
      <w:r>
        <w:lastRenderedPageBreak/>
        <w:t>СПИСОК ЛИТЕРАТУРЫ</w:t>
      </w:r>
      <w:bookmarkEnd w:id="93"/>
    </w:p>
    <w:p w:rsidR="006C2E05" w:rsidRPr="0043396E" w:rsidRDefault="006C2E05" w:rsidP="006C2E05">
      <w:pPr>
        <w:pStyle w:val="ab"/>
        <w:numPr>
          <w:ilvl w:val="0"/>
          <w:numId w:val="5"/>
        </w:numPr>
        <w:tabs>
          <w:tab w:val="left" w:pos="993"/>
        </w:tabs>
        <w:ind w:left="0" w:firstLine="709"/>
        <w:rPr>
          <w:rFonts w:eastAsia="Times New Roman" w:cs="Times New Roman"/>
          <w:szCs w:val="28"/>
        </w:rPr>
      </w:pPr>
      <w:r w:rsidRPr="005F0571">
        <w:t>Настройка Панели задач, меню Пуск и Панелей инструментов в системе Windows</w:t>
      </w:r>
      <w:r w:rsidRPr="00A058E4">
        <w:rPr>
          <w:rFonts w:eastAsia="Times New Roman" w:cs="Times New Roman"/>
          <w:bCs/>
          <w:color w:val="000000"/>
          <w:szCs w:val="28"/>
        </w:rP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755179">
        <w:t>http://www.compbegin.ru/articles/view/_105</w:t>
      </w:r>
      <w:r>
        <w:t xml:space="preserve">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270B4F">
        <w:t>Основные инструменты администрирования Windows</w:t>
      </w:r>
      <w: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="00755179" w:rsidRPr="00755179">
        <w:t>https://pomogaemkompu.temaretik.com/ 1321786835653888008/osnovnye-instrumenty-administrirovaniya-windows/</w:t>
      </w:r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511CB6">
        <w:t>Основы работы с редактором локальной групповой политики в ОС Windows 10</w:t>
      </w:r>
      <w: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https://www.comss.ru/page.php?id=4809</w:t>
      </w:r>
      <w:r>
        <w:t xml:space="preserve"> 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9A220A">
        <w:t>Отчет по учебной практике</w:t>
      </w:r>
      <w: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https://pishem24.ru/blog/otchet-po-praktike/training</w:t>
      </w:r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2A3007">
        <w:t>ОЦЕНКА СТОИМОСТИ СИСТЕМЫ</w:t>
      </w:r>
      <w:r w:rsidRPr="00A058E4">
        <w:rPr>
          <w:color w:val="000000"/>
          <w:szCs w:val="28"/>
        </w:rP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https://vuzlit.ru/960478/otsenka_stoimosti_sistemy</w:t>
      </w:r>
      <w:r>
        <w:t xml:space="preserve">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4C15F1">
        <w:t>Представление о</w:t>
      </w:r>
      <w:r>
        <w:t xml:space="preserve">бъектов | Упорядочение объектов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hyperlink r:id="rId186" w:history="1">
        <w:r w:rsidRPr="00F44292">
          <w:t>https://studfile.net/preview/7731731/page:7/</w:t>
        </w:r>
      </w:hyperlink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FF2ADC">
        <w:t>Связывание и внедрение объектов</w:t>
      </w:r>
      <w:r w:rsidRPr="00A058E4">
        <w:rPr>
          <w:color w:val="000000"/>
          <w:szCs w:val="28"/>
        </w:rP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http://workpaper.ru/officework/8/2</w:t>
      </w:r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9426CF">
        <w:t>Формирование требований к АСУ</w:t>
      </w:r>
      <w: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https://www.swrit.ru/trebovaniya-k-asu.html</w:t>
      </w:r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 w:rsidRPr="009426CF">
        <w:t>Функциональное моделирование</w:t>
      </w:r>
      <w:r>
        <w:t xml:space="preserve"> </w:t>
      </w:r>
      <w:r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t>https://sites.google.com/site/vstusapr52/6-kurs/gosy/vse-otvety-na-voprosy/5-funkcionalnoe-modelirovanie-ctandart-idef-0-modelirovanie-potokov-dannyh-dfd</w:t>
      </w:r>
      <w:r>
        <w:t xml:space="preserve">  </w:t>
      </w:r>
      <w:r>
        <w:rPr>
          <w:color w:val="000000"/>
          <w:szCs w:val="28"/>
        </w:rPr>
        <w:t>– Загл. с экрана (24.05.2021</w:t>
      </w:r>
      <w:r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360DB0" w:rsidP="00755179">
      <w:pPr>
        <w:pStyle w:val="ab"/>
        <w:numPr>
          <w:ilvl w:val="0"/>
          <w:numId w:val="5"/>
        </w:numPr>
        <w:tabs>
          <w:tab w:val="left" w:pos="993"/>
        </w:tabs>
        <w:ind w:left="0" w:firstLine="709"/>
      </w:pPr>
      <w:r>
        <w:lastRenderedPageBreak/>
        <w:t xml:space="preserve"> </w:t>
      </w:r>
      <w:r w:rsidRPr="00FC7868">
        <w:rPr>
          <w:lang w:val="en-US"/>
        </w:rPr>
        <w:t>Windows</w:t>
      </w:r>
      <w:r w:rsidRPr="00FC7868">
        <w:t xml:space="preserve"> </w:t>
      </w:r>
      <w:r w:rsidRPr="00FC7868">
        <w:rPr>
          <w:lang w:val="en-US"/>
        </w:rPr>
        <w:t>XP</w:t>
      </w:r>
      <w:r w:rsidRPr="00FC7868">
        <w:t>: Справочная система</w:t>
      </w:r>
      <w:r w:rsidRPr="00A058E4">
        <w:rPr>
          <w:color w:val="000000"/>
          <w:szCs w:val="28"/>
        </w:rPr>
        <w:t xml:space="preserve"> </w:t>
      </w:r>
      <w:r w:rsidR="00DB4708" w:rsidRPr="00A058E4">
        <w:rPr>
          <w:rFonts w:eastAsia="Times New Roman" w:cs="Times New Roman"/>
          <w:color w:val="000000"/>
          <w:szCs w:val="28"/>
        </w:rPr>
        <w:t xml:space="preserve">[электронный ресурс]. – Режим доступа: </w:t>
      </w:r>
      <w:r w:rsidRPr="00F44292">
        <w:rPr>
          <w:lang w:val="en-US"/>
        </w:rPr>
        <w:t>http</w:t>
      </w:r>
      <w:r w:rsidRPr="00F44292">
        <w:t>://</w:t>
      </w:r>
      <w:r w:rsidRPr="00F44292">
        <w:rPr>
          <w:lang w:val="en-US"/>
        </w:rPr>
        <w:t>comp</w:t>
      </w:r>
      <w:r w:rsidRPr="00F44292">
        <w:t>5.</w:t>
      </w:r>
      <w:r w:rsidRPr="00F44292">
        <w:rPr>
          <w:lang w:val="en-US"/>
        </w:rPr>
        <w:t>ru</w:t>
      </w:r>
      <w:r w:rsidRPr="00F44292">
        <w:t>/</w:t>
      </w:r>
      <w:r w:rsidRPr="00F44292">
        <w:rPr>
          <w:lang w:val="en-US"/>
        </w:rPr>
        <w:t>Teoria</w:t>
      </w:r>
      <w:r w:rsidRPr="00F44292">
        <w:t>/</w:t>
      </w:r>
      <w:r w:rsidRPr="00F44292">
        <w:rPr>
          <w:lang w:val="en-US"/>
        </w:rPr>
        <w:t>WindowsXP</w:t>
      </w:r>
      <w:r w:rsidRPr="00F44292">
        <w:t>/</w:t>
      </w:r>
      <w:r w:rsidRPr="00F44292">
        <w:rPr>
          <w:lang w:val="en-US"/>
        </w:rPr>
        <w:t>Windows</w:t>
      </w:r>
      <w:r w:rsidRPr="00F44292">
        <w:t>4.</w:t>
      </w:r>
      <w:r w:rsidRPr="00F44292">
        <w:rPr>
          <w:lang w:val="en-US"/>
        </w:rPr>
        <w:t>php</w:t>
      </w:r>
      <w:r w:rsidR="00DB4708">
        <w:t xml:space="preserve">  </w:t>
      </w:r>
      <w:r w:rsidR="00DB4708">
        <w:rPr>
          <w:color w:val="000000"/>
          <w:szCs w:val="28"/>
        </w:rPr>
        <w:t>– Загл. с экрана (24.05.2021</w:t>
      </w:r>
      <w:r w:rsidR="00DB4708" w:rsidRPr="00A058E4">
        <w:rPr>
          <w:rFonts w:eastAsia="Times New Roman" w:cs="Times New Roman"/>
          <w:color w:val="000000"/>
          <w:szCs w:val="28"/>
        </w:rPr>
        <w:t>)</w:t>
      </w:r>
    </w:p>
    <w:p w:rsidR="00DB4708" w:rsidRPr="00DB4708" w:rsidRDefault="00DB4708" w:rsidP="00DB4708"/>
    <w:sectPr w:rsidR="00DB4708" w:rsidRPr="00DB4708" w:rsidSect="000C024B">
      <w:footerReference w:type="default" r:id="rId187"/>
      <w:footerReference w:type="first" r:id="rId188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5C98" w:rsidRDefault="002D5C98" w:rsidP="00030AE1">
      <w:pPr>
        <w:spacing w:line="240" w:lineRule="auto"/>
      </w:pPr>
      <w:r>
        <w:separator/>
      </w:r>
    </w:p>
  </w:endnote>
  <w:endnote w:type="continuationSeparator" w:id="0">
    <w:p w:rsidR="002D5C98" w:rsidRDefault="002D5C98" w:rsidP="00030A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6921"/>
      <w:docPartObj>
        <w:docPartGallery w:val="Page Numbers (Bottom of Page)"/>
        <w:docPartUnique/>
      </w:docPartObj>
    </w:sdtPr>
    <w:sdtContent>
      <w:p w:rsidR="002D5C98" w:rsidRDefault="002D5C9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869EB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2D5C98" w:rsidRDefault="002D5C98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5C98" w:rsidRDefault="002D5C98">
    <w:pPr>
      <w:pStyle w:val="a9"/>
      <w:jc w:val="right"/>
    </w:pPr>
  </w:p>
  <w:p w:rsidR="002D5C98" w:rsidRDefault="002D5C98" w:rsidP="000C024B">
    <w:pPr>
      <w:pStyle w:val="a9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5C98" w:rsidRDefault="002D5C98" w:rsidP="00030AE1">
      <w:pPr>
        <w:spacing w:line="240" w:lineRule="auto"/>
      </w:pPr>
      <w:r>
        <w:separator/>
      </w:r>
    </w:p>
  </w:footnote>
  <w:footnote w:type="continuationSeparator" w:id="0">
    <w:p w:rsidR="002D5C98" w:rsidRDefault="002D5C98" w:rsidP="00030A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E03BC7"/>
    <w:multiLevelType w:val="hybridMultilevel"/>
    <w:tmpl w:val="DEB6A5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D4283C"/>
    <w:multiLevelType w:val="hybridMultilevel"/>
    <w:tmpl w:val="9B8E07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362138"/>
    <w:multiLevelType w:val="hybridMultilevel"/>
    <w:tmpl w:val="45786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3C4306"/>
    <w:multiLevelType w:val="hybridMultilevel"/>
    <w:tmpl w:val="EB42ED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A2A5612"/>
    <w:multiLevelType w:val="hybridMultilevel"/>
    <w:tmpl w:val="7800FBF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600A1D34"/>
    <w:multiLevelType w:val="hybridMultilevel"/>
    <w:tmpl w:val="1FEE70C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6C0A1548"/>
    <w:multiLevelType w:val="hybridMultilevel"/>
    <w:tmpl w:val="CD8AD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6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321F"/>
    <w:rsid w:val="00030AE1"/>
    <w:rsid w:val="00041FA1"/>
    <w:rsid w:val="000704D2"/>
    <w:rsid w:val="00081730"/>
    <w:rsid w:val="000A7E95"/>
    <w:rsid w:val="000B681F"/>
    <w:rsid w:val="000B77FF"/>
    <w:rsid w:val="000C024B"/>
    <w:rsid w:val="000C1A85"/>
    <w:rsid w:val="000E7E0D"/>
    <w:rsid w:val="001231A7"/>
    <w:rsid w:val="00126A3A"/>
    <w:rsid w:val="001427B6"/>
    <w:rsid w:val="00171AB0"/>
    <w:rsid w:val="001A11E4"/>
    <w:rsid w:val="001A5DC3"/>
    <w:rsid w:val="001B1909"/>
    <w:rsid w:val="001D0892"/>
    <w:rsid w:val="001D4C92"/>
    <w:rsid w:val="001F212F"/>
    <w:rsid w:val="001F5751"/>
    <w:rsid w:val="002058CC"/>
    <w:rsid w:val="00213DFF"/>
    <w:rsid w:val="002162CA"/>
    <w:rsid w:val="002311E5"/>
    <w:rsid w:val="002333A6"/>
    <w:rsid w:val="00255964"/>
    <w:rsid w:val="00280A95"/>
    <w:rsid w:val="00292377"/>
    <w:rsid w:val="002A6B4D"/>
    <w:rsid w:val="002D5C98"/>
    <w:rsid w:val="00313530"/>
    <w:rsid w:val="00314766"/>
    <w:rsid w:val="003305A8"/>
    <w:rsid w:val="00360BE6"/>
    <w:rsid w:val="00360DB0"/>
    <w:rsid w:val="00364762"/>
    <w:rsid w:val="0037083C"/>
    <w:rsid w:val="00380A93"/>
    <w:rsid w:val="003831DB"/>
    <w:rsid w:val="003A6D3D"/>
    <w:rsid w:val="003D1416"/>
    <w:rsid w:val="003D6988"/>
    <w:rsid w:val="003F18D9"/>
    <w:rsid w:val="00400401"/>
    <w:rsid w:val="0041168D"/>
    <w:rsid w:val="00416064"/>
    <w:rsid w:val="00425667"/>
    <w:rsid w:val="0043320B"/>
    <w:rsid w:val="00434456"/>
    <w:rsid w:val="004471F9"/>
    <w:rsid w:val="00461697"/>
    <w:rsid w:val="004823D7"/>
    <w:rsid w:val="00485722"/>
    <w:rsid w:val="00493038"/>
    <w:rsid w:val="004A5BDF"/>
    <w:rsid w:val="004B066F"/>
    <w:rsid w:val="004E36FF"/>
    <w:rsid w:val="004F1194"/>
    <w:rsid w:val="00502643"/>
    <w:rsid w:val="005043A5"/>
    <w:rsid w:val="0053079A"/>
    <w:rsid w:val="00543328"/>
    <w:rsid w:val="005526EB"/>
    <w:rsid w:val="00554147"/>
    <w:rsid w:val="00591B80"/>
    <w:rsid w:val="00591DE0"/>
    <w:rsid w:val="005A5545"/>
    <w:rsid w:val="005A7CB3"/>
    <w:rsid w:val="005B0E86"/>
    <w:rsid w:val="005B2B4D"/>
    <w:rsid w:val="005B7C12"/>
    <w:rsid w:val="005C5F38"/>
    <w:rsid w:val="005E0ED6"/>
    <w:rsid w:val="00613AF5"/>
    <w:rsid w:val="006310FE"/>
    <w:rsid w:val="006376B3"/>
    <w:rsid w:val="00637DA2"/>
    <w:rsid w:val="00653B2E"/>
    <w:rsid w:val="0066539C"/>
    <w:rsid w:val="00687B26"/>
    <w:rsid w:val="006A78BE"/>
    <w:rsid w:val="006B1C91"/>
    <w:rsid w:val="006C2E05"/>
    <w:rsid w:val="006D7EC6"/>
    <w:rsid w:val="006E15FC"/>
    <w:rsid w:val="006E2B53"/>
    <w:rsid w:val="006F3009"/>
    <w:rsid w:val="006F5CE7"/>
    <w:rsid w:val="00704EE7"/>
    <w:rsid w:val="0070706C"/>
    <w:rsid w:val="00712F8A"/>
    <w:rsid w:val="0072531D"/>
    <w:rsid w:val="00733B5A"/>
    <w:rsid w:val="00755179"/>
    <w:rsid w:val="00766658"/>
    <w:rsid w:val="0076672B"/>
    <w:rsid w:val="007A1FAD"/>
    <w:rsid w:val="007A2AF7"/>
    <w:rsid w:val="007C2488"/>
    <w:rsid w:val="007F19C1"/>
    <w:rsid w:val="00812C48"/>
    <w:rsid w:val="008334C5"/>
    <w:rsid w:val="008403D0"/>
    <w:rsid w:val="00845303"/>
    <w:rsid w:val="00846324"/>
    <w:rsid w:val="0085299A"/>
    <w:rsid w:val="00871333"/>
    <w:rsid w:val="00872C77"/>
    <w:rsid w:val="008A3B1A"/>
    <w:rsid w:val="008C3C6A"/>
    <w:rsid w:val="008C5DF2"/>
    <w:rsid w:val="008C6D95"/>
    <w:rsid w:val="00900A6E"/>
    <w:rsid w:val="0090273E"/>
    <w:rsid w:val="00923F5A"/>
    <w:rsid w:val="00931DB1"/>
    <w:rsid w:val="009400C8"/>
    <w:rsid w:val="009522CC"/>
    <w:rsid w:val="009522DE"/>
    <w:rsid w:val="0096587E"/>
    <w:rsid w:val="00971A90"/>
    <w:rsid w:val="0097321F"/>
    <w:rsid w:val="009813C0"/>
    <w:rsid w:val="00981B76"/>
    <w:rsid w:val="00984559"/>
    <w:rsid w:val="009923D2"/>
    <w:rsid w:val="009A0109"/>
    <w:rsid w:val="009C529E"/>
    <w:rsid w:val="009C68E6"/>
    <w:rsid w:val="009D6FC9"/>
    <w:rsid w:val="009F3ECB"/>
    <w:rsid w:val="00A124D3"/>
    <w:rsid w:val="00A5253C"/>
    <w:rsid w:val="00A55998"/>
    <w:rsid w:val="00A6107D"/>
    <w:rsid w:val="00A8552A"/>
    <w:rsid w:val="00A869EB"/>
    <w:rsid w:val="00A86DC5"/>
    <w:rsid w:val="00A9015E"/>
    <w:rsid w:val="00AA6B57"/>
    <w:rsid w:val="00AB420F"/>
    <w:rsid w:val="00AB50F9"/>
    <w:rsid w:val="00AB578D"/>
    <w:rsid w:val="00AB7F3C"/>
    <w:rsid w:val="00AC53E4"/>
    <w:rsid w:val="00AE425E"/>
    <w:rsid w:val="00B01C3E"/>
    <w:rsid w:val="00B12FB9"/>
    <w:rsid w:val="00B24A7B"/>
    <w:rsid w:val="00B26FF9"/>
    <w:rsid w:val="00B270EB"/>
    <w:rsid w:val="00B278F0"/>
    <w:rsid w:val="00B3137F"/>
    <w:rsid w:val="00B4159D"/>
    <w:rsid w:val="00B668E4"/>
    <w:rsid w:val="00B72C46"/>
    <w:rsid w:val="00B73A8A"/>
    <w:rsid w:val="00B8065E"/>
    <w:rsid w:val="00BA6690"/>
    <w:rsid w:val="00BB1F81"/>
    <w:rsid w:val="00BB6447"/>
    <w:rsid w:val="00BC566C"/>
    <w:rsid w:val="00BD30F4"/>
    <w:rsid w:val="00BD7C69"/>
    <w:rsid w:val="00BE5B47"/>
    <w:rsid w:val="00C217D3"/>
    <w:rsid w:val="00C3490D"/>
    <w:rsid w:val="00C529AA"/>
    <w:rsid w:val="00C540F8"/>
    <w:rsid w:val="00C66742"/>
    <w:rsid w:val="00C81848"/>
    <w:rsid w:val="00CC539C"/>
    <w:rsid w:val="00CD06AD"/>
    <w:rsid w:val="00CD7D1A"/>
    <w:rsid w:val="00CE4A31"/>
    <w:rsid w:val="00D0655E"/>
    <w:rsid w:val="00D21B0B"/>
    <w:rsid w:val="00D51A1A"/>
    <w:rsid w:val="00D55AD1"/>
    <w:rsid w:val="00D62664"/>
    <w:rsid w:val="00D80E68"/>
    <w:rsid w:val="00D92F71"/>
    <w:rsid w:val="00D9418B"/>
    <w:rsid w:val="00DA3A2D"/>
    <w:rsid w:val="00DB4708"/>
    <w:rsid w:val="00DB5B94"/>
    <w:rsid w:val="00DC69E1"/>
    <w:rsid w:val="00DD102E"/>
    <w:rsid w:val="00DD208C"/>
    <w:rsid w:val="00DE7FD9"/>
    <w:rsid w:val="00DF7ACF"/>
    <w:rsid w:val="00E31EED"/>
    <w:rsid w:val="00E329CB"/>
    <w:rsid w:val="00E33541"/>
    <w:rsid w:val="00E50B4B"/>
    <w:rsid w:val="00E65065"/>
    <w:rsid w:val="00E7058F"/>
    <w:rsid w:val="00E708CC"/>
    <w:rsid w:val="00E70EB4"/>
    <w:rsid w:val="00E765D0"/>
    <w:rsid w:val="00E85359"/>
    <w:rsid w:val="00ED5E57"/>
    <w:rsid w:val="00EF4C2C"/>
    <w:rsid w:val="00F14D3E"/>
    <w:rsid w:val="00F20296"/>
    <w:rsid w:val="00F22647"/>
    <w:rsid w:val="00F25655"/>
    <w:rsid w:val="00F44292"/>
    <w:rsid w:val="00F543AE"/>
    <w:rsid w:val="00F62169"/>
    <w:rsid w:val="00F67E6D"/>
    <w:rsid w:val="00F86293"/>
    <w:rsid w:val="00F91158"/>
    <w:rsid w:val="00FC20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2EBC6"/>
  <w15:docId w15:val="{F799BB07-B14A-4659-B635-4CAB320F4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7ACF"/>
    <w:pPr>
      <w:spacing w:after="0" w:line="36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97321F"/>
    <w:pPr>
      <w:keepNext/>
      <w:keepLines/>
      <w:pageBreakBefore/>
      <w:spacing w:before="120"/>
      <w:jc w:val="center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55179"/>
    <w:pPr>
      <w:keepNext/>
      <w:keepLines/>
      <w:spacing w:before="120"/>
      <w:ind w:firstLine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526EB"/>
    <w:pPr>
      <w:keepNext/>
      <w:keepLines/>
      <w:spacing w:before="120"/>
      <w:ind w:firstLine="0"/>
      <w:jc w:val="center"/>
      <w:outlineLvl w:val="2"/>
    </w:pPr>
    <w:rPr>
      <w:rFonts w:eastAsiaTheme="majorEastAsia" w:cstheme="majorBidi"/>
      <w:bCs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321F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TOC Heading"/>
    <w:basedOn w:val="1"/>
    <w:next w:val="a"/>
    <w:uiPriority w:val="39"/>
    <w:unhideWhenUsed/>
    <w:qFormat/>
    <w:rsid w:val="0097321F"/>
    <w:pPr>
      <w:pageBreakBefore w:val="0"/>
      <w:spacing w:before="480" w:line="276" w:lineRule="auto"/>
      <w:jc w:val="left"/>
      <w:outlineLvl w:val="9"/>
    </w:pPr>
    <w:rPr>
      <w:rFonts w:asciiTheme="majorHAnsi" w:hAnsiTheme="majorHAnsi"/>
      <w:color w:val="365F91" w:themeColor="accent1" w:themeShade="BF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030AE1"/>
    <w:pPr>
      <w:tabs>
        <w:tab w:val="right" w:leader="dot" w:pos="9345"/>
      </w:tabs>
      <w:spacing w:after="100"/>
    </w:pPr>
  </w:style>
  <w:style w:type="character" w:styleId="a4">
    <w:name w:val="Hyperlink"/>
    <w:basedOn w:val="a0"/>
    <w:uiPriority w:val="99"/>
    <w:unhideWhenUsed/>
    <w:rsid w:val="009732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732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321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55179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paragraph" w:styleId="a7">
    <w:name w:val="header"/>
    <w:basedOn w:val="a"/>
    <w:link w:val="a8"/>
    <w:uiPriority w:val="99"/>
    <w:unhideWhenUsed/>
    <w:rsid w:val="00030AE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30AE1"/>
    <w:rPr>
      <w:rFonts w:ascii="Times New Roman" w:hAnsi="Times New Roman"/>
      <w:sz w:val="28"/>
    </w:rPr>
  </w:style>
  <w:style w:type="paragraph" w:styleId="a9">
    <w:name w:val="footer"/>
    <w:basedOn w:val="a"/>
    <w:link w:val="aa"/>
    <w:uiPriority w:val="99"/>
    <w:unhideWhenUsed/>
    <w:rsid w:val="00030AE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30AE1"/>
    <w:rPr>
      <w:rFonts w:ascii="Times New Roman" w:hAnsi="Times New Roman"/>
      <w:sz w:val="28"/>
    </w:rPr>
  </w:style>
  <w:style w:type="paragraph" w:styleId="21">
    <w:name w:val="toc 2"/>
    <w:basedOn w:val="a"/>
    <w:next w:val="a"/>
    <w:autoRedefine/>
    <w:uiPriority w:val="39"/>
    <w:unhideWhenUsed/>
    <w:rsid w:val="00030AE1"/>
    <w:pPr>
      <w:spacing w:after="100"/>
      <w:ind w:left="280"/>
    </w:pPr>
  </w:style>
  <w:style w:type="character" w:customStyle="1" w:styleId="30">
    <w:name w:val="Заголовок 3 Знак"/>
    <w:basedOn w:val="a0"/>
    <w:link w:val="3"/>
    <w:uiPriority w:val="9"/>
    <w:rsid w:val="005526EB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31">
    <w:name w:val="toc 3"/>
    <w:basedOn w:val="a"/>
    <w:next w:val="a"/>
    <w:autoRedefine/>
    <w:uiPriority w:val="39"/>
    <w:unhideWhenUsed/>
    <w:rsid w:val="005526EB"/>
    <w:pPr>
      <w:spacing w:after="100"/>
      <w:ind w:left="560"/>
    </w:pPr>
  </w:style>
  <w:style w:type="paragraph" w:styleId="ab">
    <w:name w:val="List Paragraph"/>
    <w:basedOn w:val="a"/>
    <w:uiPriority w:val="34"/>
    <w:qFormat/>
    <w:rsid w:val="00F25655"/>
    <w:pPr>
      <w:ind w:left="720"/>
      <w:contextualSpacing/>
    </w:pPr>
  </w:style>
  <w:style w:type="table" w:styleId="ac">
    <w:name w:val="Table Grid"/>
    <w:basedOn w:val="a1"/>
    <w:uiPriority w:val="59"/>
    <w:rsid w:val="00CD0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FollowedHyperlink"/>
    <w:basedOn w:val="a0"/>
    <w:uiPriority w:val="99"/>
    <w:semiHidden/>
    <w:unhideWhenUsed/>
    <w:rsid w:val="00DB4708"/>
    <w:rPr>
      <w:color w:val="800080" w:themeColor="followedHyperlink"/>
      <w:u w:val="single"/>
    </w:rPr>
  </w:style>
  <w:style w:type="paragraph" w:styleId="4">
    <w:name w:val="toc 4"/>
    <w:basedOn w:val="a"/>
    <w:next w:val="a"/>
    <w:autoRedefine/>
    <w:uiPriority w:val="39"/>
    <w:unhideWhenUsed/>
    <w:rsid w:val="00D0655E"/>
    <w:pPr>
      <w:spacing w:after="100" w:line="276" w:lineRule="auto"/>
      <w:ind w:left="660" w:firstLine="0"/>
      <w:jc w:val="left"/>
    </w:pPr>
    <w:rPr>
      <w:rFonts w:asciiTheme="minorHAnsi" w:hAnsiTheme="minorHAnsi"/>
      <w:sz w:val="22"/>
    </w:rPr>
  </w:style>
  <w:style w:type="paragraph" w:styleId="5">
    <w:name w:val="toc 5"/>
    <w:basedOn w:val="a"/>
    <w:next w:val="a"/>
    <w:autoRedefine/>
    <w:uiPriority w:val="39"/>
    <w:unhideWhenUsed/>
    <w:rsid w:val="00D0655E"/>
    <w:pPr>
      <w:spacing w:after="100" w:line="276" w:lineRule="auto"/>
      <w:ind w:left="880" w:firstLine="0"/>
      <w:jc w:val="left"/>
    </w:pPr>
    <w:rPr>
      <w:rFonts w:asciiTheme="minorHAnsi" w:hAnsiTheme="minorHAnsi"/>
      <w:sz w:val="22"/>
    </w:rPr>
  </w:style>
  <w:style w:type="paragraph" w:styleId="6">
    <w:name w:val="toc 6"/>
    <w:basedOn w:val="a"/>
    <w:next w:val="a"/>
    <w:autoRedefine/>
    <w:uiPriority w:val="39"/>
    <w:unhideWhenUsed/>
    <w:rsid w:val="00D0655E"/>
    <w:pPr>
      <w:spacing w:after="100" w:line="276" w:lineRule="auto"/>
      <w:ind w:left="1100" w:firstLine="0"/>
      <w:jc w:val="left"/>
    </w:pPr>
    <w:rPr>
      <w:rFonts w:asciiTheme="minorHAnsi" w:hAnsiTheme="minorHAnsi"/>
      <w:sz w:val="22"/>
    </w:rPr>
  </w:style>
  <w:style w:type="paragraph" w:styleId="7">
    <w:name w:val="toc 7"/>
    <w:basedOn w:val="a"/>
    <w:next w:val="a"/>
    <w:autoRedefine/>
    <w:uiPriority w:val="39"/>
    <w:unhideWhenUsed/>
    <w:rsid w:val="00D0655E"/>
    <w:pPr>
      <w:spacing w:after="100" w:line="276" w:lineRule="auto"/>
      <w:ind w:left="1320" w:firstLine="0"/>
      <w:jc w:val="left"/>
    </w:pPr>
    <w:rPr>
      <w:rFonts w:asciiTheme="minorHAnsi" w:hAnsiTheme="minorHAnsi"/>
      <w:sz w:val="22"/>
    </w:rPr>
  </w:style>
  <w:style w:type="paragraph" w:styleId="8">
    <w:name w:val="toc 8"/>
    <w:basedOn w:val="a"/>
    <w:next w:val="a"/>
    <w:autoRedefine/>
    <w:uiPriority w:val="39"/>
    <w:unhideWhenUsed/>
    <w:rsid w:val="00D0655E"/>
    <w:pPr>
      <w:spacing w:after="100" w:line="276" w:lineRule="auto"/>
      <w:ind w:left="1540" w:firstLine="0"/>
      <w:jc w:val="left"/>
    </w:pPr>
    <w:rPr>
      <w:rFonts w:asciiTheme="minorHAnsi" w:hAnsiTheme="minorHAnsi"/>
      <w:sz w:val="22"/>
    </w:rPr>
  </w:style>
  <w:style w:type="paragraph" w:styleId="9">
    <w:name w:val="toc 9"/>
    <w:basedOn w:val="a"/>
    <w:next w:val="a"/>
    <w:autoRedefine/>
    <w:uiPriority w:val="39"/>
    <w:unhideWhenUsed/>
    <w:rsid w:val="00D0655E"/>
    <w:pPr>
      <w:spacing w:after="100" w:line="276" w:lineRule="auto"/>
      <w:ind w:left="1760" w:firstLine="0"/>
      <w:jc w:val="left"/>
    </w:pPr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89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3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2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5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77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05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29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5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07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10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9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2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83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7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63" Type="http://schemas.openxmlformats.org/officeDocument/2006/relationships/image" Target="media/image56.png"/><Relationship Id="rId84" Type="http://schemas.openxmlformats.org/officeDocument/2006/relationships/image" Target="media/image77.jpe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07" Type="http://schemas.openxmlformats.org/officeDocument/2006/relationships/image" Target="media/image9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53" Type="http://schemas.openxmlformats.org/officeDocument/2006/relationships/image" Target="media/image46.png"/><Relationship Id="rId74" Type="http://schemas.openxmlformats.org/officeDocument/2006/relationships/image" Target="media/image67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png"/><Relationship Id="rId181" Type="http://schemas.openxmlformats.org/officeDocument/2006/relationships/image" Target="media/image173.jpeg"/><Relationship Id="rId22" Type="http://schemas.openxmlformats.org/officeDocument/2006/relationships/image" Target="media/image15.png"/><Relationship Id="rId43" Type="http://schemas.openxmlformats.org/officeDocument/2006/relationships/image" Target="media/image36.png"/><Relationship Id="rId64" Type="http://schemas.openxmlformats.org/officeDocument/2006/relationships/image" Target="media/image57.jpe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8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2" Type="http://schemas.openxmlformats.org/officeDocument/2006/relationships/image" Target="media/image5.png"/><Relationship Id="rId33" Type="http://schemas.openxmlformats.org/officeDocument/2006/relationships/image" Target="media/image26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7.png"/><Relationship Id="rId75" Type="http://schemas.openxmlformats.org/officeDocument/2006/relationships/image" Target="media/image68.png"/><Relationship Id="rId96" Type="http://schemas.openxmlformats.org/officeDocument/2006/relationships/image" Target="media/image88.jpe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jpeg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119" Type="http://schemas.openxmlformats.org/officeDocument/2006/relationships/image" Target="media/image111.png"/><Relationship Id="rId44" Type="http://schemas.openxmlformats.org/officeDocument/2006/relationships/image" Target="media/image37.png"/><Relationship Id="rId65" Type="http://schemas.openxmlformats.org/officeDocument/2006/relationships/image" Target="media/image58.png"/><Relationship Id="rId86" Type="http://schemas.openxmlformats.org/officeDocument/2006/relationships/image" Target="media/image79.jpeg"/><Relationship Id="rId130" Type="http://schemas.openxmlformats.org/officeDocument/2006/relationships/image" Target="media/image122.png"/><Relationship Id="rId151" Type="http://schemas.openxmlformats.org/officeDocument/2006/relationships/image" Target="media/image143.png"/><Relationship Id="rId172" Type="http://schemas.openxmlformats.org/officeDocument/2006/relationships/image" Target="media/image164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1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jpeg"/><Relationship Id="rId97" Type="http://schemas.openxmlformats.org/officeDocument/2006/relationships/image" Target="media/image89.jpe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jpe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jpe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jpeg"/><Relationship Id="rId100" Type="http://schemas.openxmlformats.org/officeDocument/2006/relationships/image" Target="media/image92.jpe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jpeg"/><Relationship Id="rId189" Type="http://schemas.openxmlformats.org/officeDocument/2006/relationships/fontTable" Target="fontTable.xm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39.png"/><Relationship Id="rId67" Type="http://schemas.openxmlformats.org/officeDocument/2006/relationships/image" Target="media/image60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jpeg"/><Relationship Id="rId190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9.png"/><Relationship Id="rId57" Type="http://schemas.openxmlformats.org/officeDocument/2006/relationships/image" Target="media/image50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172.jpe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1.jpeg"/><Relationship Id="rId89" Type="http://schemas.openxmlformats.org/officeDocument/2006/relationships/image" Target="media/image82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6" Type="http://schemas.openxmlformats.org/officeDocument/2006/relationships/image" Target="media/image9.png"/><Relationship Id="rId37" Type="http://schemas.openxmlformats.org/officeDocument/2006/relationships/image" Target="media/image30.png"/><Relationship Id="rId58" Type="http://schemas.openxmlformats.org/officeDocument/2006/relationships/image" Target="media/image51.png"/><Relationship Id="rId79" Type="http://schemas.openxmlformats.org/officeDocument/2006/relationships/image" Target="media/image72.jpe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hyperlink" Target="http://www.rugost.com/index.php?option=com_content&amp;view=article&amp;id=181:q-q42&amp;catid=27" TargetMode="External"/><Relationship Id="rId165" Type="http://schemas.openxmlformats.org/officeDocument/2006/relationships/image" Target="media/image157.png"/><Relationship Id="rId186" Type="http://schemas.openxmlformats.org/officeDocument/2006/relationships/hyperlink" Target="https://studfile.net/preview/7731731/page:7/" TargetMode="External"/><Relationship Id="rId27" Type="http://schemas.openxmlformats.org/officeDocument/2006/relationships/image" Target="media/image20.png"/><Relationship Id="rId48" Type="http://schemas.openxmlformats.org/officeDocument/2006/relationships/image" Target="media/image41.png"/><Relationship Id="rId69" Type="http://schemas.openxmlformats.org/officeDocument/2006/relationships/image" Target="media/image62.jpe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3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7" Type="http://schemas.openxmlformats.org/officeDocument/2006/relationships/image" Target="media/image10.png"/><Relationship Id="rId38" Type="http://schemas.openxmlformats.org/officeDocument/2006/relationships/image" Target="media/image31.png"/><Relationship Id="rId59" Type="http://schemas.openxmlformats.org/officeDocument/2006/relationships/image" Target="media/image52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3.jpe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87" Type="http://schemas.openxmlformats.org/officeDocument/2006/relationships/footer" Target="footer1.xml"/><Relationship Id="rId1" Type="http://schemas.openxmlformats.org/officeDocument/2006/relationships/customXml" Target="../customXml/item1.xml"/><Relationship Id="rId28" Type="http://schemas.openxmlformats.org/officeDocument/2006/relationships/image" Target="media/image21.png"/><Relationship Id="rId49" Type="http://schemas.openxmlformats.org/officeDocument/2006/relationships/image" Target="media/image42.png"/><Relationship Id="rId114" Type="http://schemas.openxmlformats.org/officeDocument/2006/relationships/image" Target="media/image106.png"/><Relationship Id="rId60" Type="http://schemas.openxmlformats.org/officeDocument/2006/relationships/image" Target="media/image53.png"/><Relationship Id="rId81" Type="http://schemas.openxmlformats.org/officeDocument/2006/relationships/image" Target="media/image74.png"/><Relationship Id="rId135" Type="http://schemas.openxmlformats.org/officeDocument/2006/relationships/image" Target="media/image127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3F061-B3D8-44D4-B791-02B57A6A7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2387</TotalTime>
  <Pages>91</Pages>
  <Words>10787</Words>
  <Characters>61488</Characters>
  <Application>Microsoft Office Word</Application>
  <DocSecurity>0</DocSecurity>
  <Lines>512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Stiv 208</cp:lastModifiedBy>
  <cp:revision>33</cp:revision>
  <dcterms:created xsi:type="dcterms:W3CDTF">2021-05-11T10:31:00Z</dcterms:created>
  <dcterms:modified xsi:type="dcterms:W3CDTF">2021-06-18T12:14:00Z</dcterms:modified>
</cp:coreProperties>
</file>