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71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ЛАБОРАТОРНОЙ РАБОТЕ №</w:t>
      </w:r>
      <w:r>
        <w:rPr>
          <w:rFonts w:ascii="Times New Roman" w:hAnsi="Times New Roman" w:cs="Times New Roman"/>
          <w:b/>
          <w:sz w:val="28"/>
          <w:szCs w:val="28"/>
        </w:rPr>
        <w:t xml:space="preserve">7</w:t>
      </w:r>
      <w:r/>
    </w:p>
    <w:p>
      <w:pPr>
        <w:pStyle w:val="771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Моделирование развития финансовой пирамиды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</w:t>
      </w:r>
      <w:r/>
    </w:p>
    <w:p>
      <w:pPr>
        <w:pStyle w:val="842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Цель работы: </w:t>
      </w:r>
      <w:r>
        <w:t xml:space="preserve">освоить приемы решения обыкновенных дифференциальных уравнений с помощью </w:t>
      </w:r>
      <w:r>
        <w:rPr>
          <w:lang w:val="en-US"/>
        </w:rPr>
        <w:t xml:space="preserve">Excel</w:t>
      </w:r>
      <w:r>
        <w:t xml:space="preserve">, провести их параметрические исследования и познакомиться с функциями ВПР, СМЕЩ, ПОИСКПОЗ.</w:t>
      </w:r>
      <w:r>
        <w:rPr>
          <w:rFonts w:cs="Times New Roman"/>
          <w:b w:val="0"/>
          <w:bCs w:val="0"/>
          <w:color w:val="000000"/>
          <w:sz w:val="28"/>
          <w:szCs w:val="26"/>
        </w:rPr>
      </w:r>
      <w:r/>
    </w:p>
    <w:p>
      <w:pPr>
        <w:pStyle w:val="856"/>
        <w:ind w:firstLine="709"/>
        <w:rPr>
          <w:szCs w:val="24"/>
        </w:rPr>
      </w:pPr>
      <w:r>
        <w:rPr>
          <w:b/>
          <w:i/>
          <w:sz w:val="28"/>
          <w:szCs w:val="24"/>
        </w:rPr>
        <w:t xml:space="preserve">Задание: </w:t>
      </w:r>
      <w:r>
        <w:rPr>
          <w:rFonts w:cs="Times New Roman" w:eastAsia="Times New Roman"/>
          <w:b w:val="0"/>
          <w:bCs/>
          <w:i w:val="0"/>
          <w:iCs w:val="0"/>
          <w:color w:val="000000" w:themeColor="text1"/>
          <w:sz w:val="28"/>
          <w:szCs w:val="28"/>
          <w:lang w:eastAsia="ru-RU"/>
        </w:rPr>
      </w:r>
      <w:r/>
    </w:p>
    <w:p>
      <w:pPr>
        <w:pStyle w:val="856"/>
        <w:numPr>
          <w:ilvl w:val="0"/>
          <w:numId w:val="4"/>
        </w:numPr>
        <w:ind w:left="0" w:right="0" w:firstLine="709"/>
        <w:rPr>
          <w:szCs w:val="24"/>
        </w:rPr>
      </w:pPr>
      <w:r>
        <w:t xml:space="preserve">Построить таблицу, состоящую из следующих граф: </w:t>
      </w:r>
      <w:r>
        <w:t xml:space="preserve">День; Курс продаж; Продано в день; Продано всего; Курс покупки; Куплено в день; Куплено всего; Сумма в кассе; Доход в день; Доход всего.</w:t>
      </w:r>
      <w:r>
        <w:t xml:space="preserve"> Исходные данные использовать с абсолютной адресацией, выбирая их из Таблицы исходных данных. Сдвиг волны «покупка-продажа» задать программно с помощью функций </w:t>
      </w:r>
      <w:r>
        <w:rPr>
          <w:lang w:val="en-US"/>
        </w:rPr>
        <w:t xml:space="preserve">Excel</w:t>
      </w:r>
      <w:r>
        <w:t xml:space="preserve"> </w:t>
      </w:r>
      <w:r>
        <w:t xml:space="preserve">из категории Ссылки и массивы.</w:t>
      </w:r>
      <w:r/>
    </w:p>
    <w:p>
      <w:pPr>
        <w:pStyle w:val="856"/>
        <w:numPr>
          <w:ilvl w:val="0"/>
          <w:numId w:val="4"/>
        </w:numPr>
        <w:ind w:left="0" w:right="0" w:firstLine="709"/>
      </w:pPr>
      <w:r>
        <w:t xml:space="preserve">Построить в одной системе координат графики изменения количества денег в кассе и изменения доходов организатора пирамиды, взяв реальный диапазон дней.</w:t>
      </w:r>
      <w:r/>
    </w:p>
    <w:p>
      <w:pPr>
        <w:pStyle w:val="856"/>
        <w:numPr>
          <w:ilvl w:val="0"/>
          <w:numId w:val="4"/>
        </w:numPr>
        <w:ind w:left="0" w:right="0" w:firstLine="709"/>
      </w:pPr>
      <w:r>
        <w:t xml:space="preserve"> С помощью функций </w:t>
      </w:r>
      <w:r>
        <w:rPr>
          <w:lang w:val="en-US"/>
        </w:rPr>
        <w:t xml:space="preserve">Excel</w:t>
      </w:r>
      <w:r>
        <w:t xml:space="preserve"> </w:t>
      </w:r>
      <w:r>
        <w:t xml:space="preserve">определить сумму максимального дохода и день ее достижения.</w:t>
      </w:r>
      <w:r/>
    </w:p>
    <w:p>
      <w:pPr>
        <w:pStyle w:val="856"/>
        <w:numPr>
          <w:ilvl w:val="0"/>
          <w:numId w:val="4"/>
        </w:numPr>
        <w:ind w:left="0" w:right="0" w:firstLine="709"/>
      </w:pPr>
      <w:r>
        <w:t xml:space="preserve">Любое дело требует начальных расходов, иногда весьма существенных. С помощью сервисного средства </w:t>
      </w:r>
      <w:r>
        <w:rPr>
          <w:lang w:val="en-US"/>
        </w:rPr>
        <w:t xml:space="preserve">Excel</w:t>
      </w:r>
      <w:r>
        <w:t xml:space="preserve"> </w:t>
      </w:r>
      <w:r>
        <w:rPr>
          <w:b w:val="0"/>
        </w:rPr>
        <w:t xml:space="preserve">Подбор параметра</w:t>
      </w:r>
      <w:r>
        <w:rPr>
          <w:b/>
        </w:rPr>
        <w:t xml:space="preserve"> </w:t>
      </w:r>
      <w:r>
        <w:t xml:space="preserve">подобрать такое минимальное значение начального капитала, которое бы позволило бы не уйти в «отрицательную сумму в кассе» на начальном этапе развития пирамиды.</w:t>
      </w:r>
      <w:r/>
    </w:p>
    <w:p>
      <w:pPr>
        <w:pStyle w:val="856"/>
        <w:numPr>
          <w:ilvl w:val="0"/>
          <w:numId w:val="4"/>
        </w:numPr>
        <w:ind w:left="0" w:right="0" w:firstLine="709"/>
      </w:pPr>
      <w:r>
        <w:t xml:space="preserve">Изменяя исходные данные, проследить за изменением дохода организатора (в каждом варианте меняется только один параметр!). Результаты исследований оформить в виде Таблицы параметрического исследования модели:</w:t>
      </w:r>
      <w:r/>
    </w:p>
    <w:p>
      <w:pPr>
        <w:pStyle w:val="856"/>
        <w:ind w:firstLine="709"/>
        <w:rPr>
          <w:color w:val="FFFFFF"/>
        </w:rPr>
      </w:pPr>
      <w:r>
        <w:rPr>
          <w:color w:val="FFFFFF" w:themeColor="background1"/>
        </w:rPr>
        <w:t xml:space="preserve">уравнение дифференциальный пирамида доход</w:t>
      </w:r>
      <w:r>
        <w:rPr>
          <w:color w:val="FFFFFF"/>
        </w:rPr>
      </w:r>
      <w:r/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311"/>
        <w:gridCol w:w="1005"/>
        <w:gridCol w:w="834"/>
        <w:gridCol w:w="1768"/>
        <w:gridCol w:w="1005"/>
        <w:gridCol w:w="834"/>
        <w:gridCol w:w="1768"/>
      </w:tblGrid>
      <w:tr>
        <w:trPr>
          <w:cantSplit/>
          <w:jc w:val="center"/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br w:type="page"/>
            </w:r>
            <w:r>
              <w:br w:type="page"/>
            </w:r>
            <w:r>
              <w:rPr>
                <w:sz w:val="20"/>
              </w:rPr>
              <w:t xml:space="preserve">Изменяемый </w:t>
            </w:r>
            <w:r>
              <w:rPr>
                <w:sz w:val="20"/>
              </w:rPr>
            </w:r>
            <w:r/>
          </w:p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параметр</w:t>
            </w:r>
            <w:r>
              <w:rPr>
                <w:sz w:val="20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Увеличиваем параметр</w:t>
            </w:r>
            <w:r>
              <w:rPr>
                <w:sz w:val="20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Уменьшаем параметр</w:t>
            </w:r>
            <w:r>
              <w:rPr>
                <w:sz w:val="20"/>
              </w:rPr>
            </w:r>
            <w:r/>
          </w:p>
        </w:tc>
      </w:tr>
      <w:tr>
        <w:trPr>
          <w:cantSplit/>
          <w:jc w:val="center"/>
          <w:trHeight w:val="5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Значение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День Х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Доходы на день Х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Значение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День Х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Доходы на день Х</w:t>
            </w:r>
            <w:r>
              <w:rPr>
                <w:sz w:val="20"/>
              </w:rPr>
            </w:r>
            <w:r/>
          </w:p>
        </w:tc>
      </w:tr>
      <w:tr>
        <w:trPr>
          <w:jc w:val="center"/>
          <w:trHeight w:val="5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  <w:lang w:val="en-US"/>
              </w:rPr>
              <w:t xml:space="preserve">M</w:t>
            </w:r>
            <w:r>
              <w:rPr>
                <w:sz w:val="20"/>
              </w:rPr>
            </w:r>
            <w:r/>
          </w:p>
          <w:p>
            <w:pPr>
              <w:pStyle w:val="857"/>
              <w:jc w:val="both"/>
              <w:spacing w:line="360" w:lineRule="auto"/>
            </w:pPr>
            <w:r>
              <w:rPr>
                <w:sz w:val="20"/>
                <w:lang w:val="en-US"/>
              </w:rPr>
              <w:t xml:space="preserve">K</w:t>
            </w:r>
            <w:r>
              <w:rPr>
                <w:sz w:val="20"/>
                <w:vertAlign w:val="subscript"/>
                <w:lang w:val="en-US"/>
              </w:rPr>
              <w:t xml:space="preserve">A</w:t>
            </w:r>
            <w:r>
              <w:rPr>
                <w:sz w:val="20"/>
                <w:vertAlign w:val="subscript"/>
              </w:rPr>
            </w:r>
            <w:r/>
          </w:p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  <w:t xml:space="preserve">...</w:t>
            </w:r>
            <w:r>
              <w:rPr>
                <w:sz w:val="20"/>
                <w:vertAlign w:val="subscript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57"/>
              <w:jc w:val="both"/>
              <w:spacing w:line="360" w:lineRule="auto"/>
            </w:pPr>
            <w:r>
              <w:rPr>
                <w:sz w:val="20"/>
              </w:rPr>
            </w:r>
            <w:r>
              <w:rPr>
                <w:sz w:val="20"/>
              </w:rPr>
            </w:r>
            <w:r/>
          </w:p>
        </w:tc>
      </w:tr>
    </w:tbl>
    <w:p>
      <w:pPr>
        <w:pStyle w:val="856"/>
        <w:ind w:firstLine="709"/>
      </w:pPr>
      <w:r/>
      <w:r/>
    </w:p>
    <w:p>
      <w:pPr>
        <w:pStyle w:val="856"/>
        <w:ind w:firstLine="709"/>
      </w:pPr>
      <w:r>
        <w:t xml:space="preserve">Исходные данные для расчета</w:t>
      </w:r>
      <w:r/>
    </w:p>
    <w:p>
      <w:pPr>
        <w:pStyle w:val="856"/>
        <w:ind w:firstLine="709"/>
      </w:pPr>
      <w:r/>
      <w:r/>
    </w:p>
    <w:p>
      <w:pPr>
        <w:pStyle w:val="856"/>
        <w:ind w:firstLine="709"/>
      </w:pPr>
      <w:r>
        <w:t xml:space="preserve">Число жителей в городе </w:t>
      </w:r>
      <w:r>
        <w:rPr>
          <w:i/>
          <w:lang w:val="en-US"/>
        </w:rPr>
        <w:t xml:space="preserve">M</w:t>
      </w:r>
      <w:r>
        <w:t xml:space="preserve">=1000000.</w:t>
      </w:r>
      <w:r/>
    </w:p>
    <w:p>
      <w:pPr>
        <w:pStyle w:val="856"/>
        <w:ind w:firstLine="709"/>
      </w:pPr>
      <w:r>
        <w:t xml:space="preserve">Коэффициент ажиотажа </w:t>
      </w:r>
      <w:r>
        <w:rPr>
          <w:i/>
        </w:rPr>
        <w:t xml:space="preserve">К</w:t>
      </w:r>
      <w:r>
        <w:rPr>
          <w:i/>
          <w:vertAlign w:val="subscript"/>
        </w:rPr>
        <w:t xml:space="preserve">А</w:t>
      </w:r>
      <w:r>
        <w:t xml:space="preserve">=</w:t>
      </w:r>
      <w:r>
        <w:tab/>
        <w:t xml:space="preserve">.</w:t>
      </w:r>
      <w:r/>
    </w:p>
    <w:p>
      <w:pPr>
        <w:pStyle w:val="856"/>
        <w:ind w:firstLine="709"/>
      </w:pPr>
      <w:r>
        <w:t xml:space="preserve">Ежедневные расходы (руб.) </w:t>
      </w:r>
      <w:r>
        <w:rPr>
          <w:i/>
        </w:rPr>
        <w:t xml:space="preserve">R</w:t>
      </w:r>
      <w:r>
        <w:t xml:space="preserve">=1200.</w:t>
      </w:r>
      <w:r/>
    </w:p>
    <w:p>
      <w:pPr>
        <w:pStyle w:val="856"/>
        <w:ind w:firstLine="709"/>
      </w:pPr>
      <w:r>
        <w:t xml:space="preserve">Время между покупкой и продажей акции (дни) </w:t>
      </w:r>
      <w:r>
        <w:rPr>
          <w:i/>
        </w:rPr>
        <w:t xml:space="preserve">Т</w:t>
      </w:r>
      <w:r>
        <w:t xml:space="preserve">=50.</w:t>
      </w:r>
      <w:r/>
    </w:p>
    <w:p>
      <w:pPr>
        <w:pStyle w:val="856"/>
        <w:ind w:firstLine="709"/>
      </w:pPr>
      <w:r>
        <w:t xml:space="preserve">Норма прибыли (ежедневный процент от суммы в кассе) </w:t>
      </w:r>
      <w:r>
        <w:rPr>
          <w:rFonts w:ascii="Times New Roman" w:hAnsi="Times New Roman" w:cs="Times New Roman" w:eastAsia="Times New Roman"/>
        </w:rPr>
        <w:t xml:space="preserve">S</w:t>
      </w:r>
      <w:r>
        <w:t xml:space="preserve">=3.</w:t>
      </w:r>
      <w:r/>
    </w:p>
    <w:p>
      <w:pPr>
        <w:pStyle w:val="856"/>
        <w:ind w:firstLine="709"/>
      </w:pPr>
      <w:r>
        <w:t xml:space="preserve">Состояние на первый день:</w:t>
      </w:r>
      <w:r/>
    </w:p>
    <w:p>
      <w:pPr>
        <w:pStyle w:val="856"/>
        <w:ind w:firstLine="709"/>
      </w:pPr>
      <w:r>
        <w:rPr>
          <w:rFonts w:ascii="Symbol" w:hAnsi="Symbol" w:cs="Symbol" w:eastAsia="Symbol"/>
          <w:szCs w:val="28"/>
        </w:rPr>
        <w:t xml:space="preserve">-</w:t>
      </w:r>
      <w:r>
        <w:t xml:space="preserve"> начальный капитал (руб.) </w:t>
      </w:r>
      <w:r>
        <w:rPr>
          <w:i/>
        </w:rPr>
        <w:t xml:space="preserve">П</w:t>
      </w:r>
      <w:r>
        <w:rPr>
          <w:vertAlign w:val="subscript"/>
        </w:rPr>
        <w:t xml:space="preserve">1</w:t>
      </w:r>
      <w:r>
        <w:t xml:space="preserve">=100000;</w:t>
      </w:r>
      <w:r/>
    </w:p>
    <w:p>
      <w:pPr>
        <w:pStyle w:val="856"/>
        <w:ind w:firstLine="709"/>
      </w:pPr>
      <w:r>
        <w:rPr>
          <w:rFonts w:ascii="Symbol" w:hAnsi="Symbol" w:cs="Symbol" w:eastAsia="Symbol"/>
          <w:szCs w:val="28"/>
        </w:rPr>
        <w:t xml:space="preserve">-</w:t>
      </w:r>
      <w:r>
        <w:t xml:space="preserve"> число </w:t>
      </w:r>
      <w:r>
        <w:t xml:space="preserve">купивших</w:t>
      </w:r>
      <w:r>
        <w:t xml:space="preserve"> акции в первый день </w:t>
      </w:r>
      <w:r>
        <w:rPr>
          <w:i/>
        </w:rPr>
        <w:t xml:space="preserve">NK</w:t>
      </w:r>
      <w:r>
        <w:rPr>
          <w:vertAlign w:val="subscript"/>
        </w:rPr>
        <w:t xml:space="preserve">1</w:t>
      </w:r>
      <w:r>
        <w:t xml:space="preserve">=100.</w:t>
      </w:r>
      <w:r/>
    </w:p>
    <w:p>
      <w:pPr>
        <w:pStyle w:val="842"/>
        <w:ind w:firstLine="709"/>
        <w:jc w:val="center"/>
        <w:rPr>
          <w:b/>
          <w:i/>
          <w:sz w:val="28"/>
          <w:szCs w:val="24"/>
          <w:highlight w:val="none"/>
        </w:rPr>
      </w:pPr>
      <w:r>
        <w:rPr>
          <w:b/>
          <w:i/>
          <w:sz w:val="28"/>
          <w:szCs w:val="24"/>
          <w:highlight w:val="none"/>
        </w:rPr>
      </w:r>
      <w:r>
        <w:rPr>
          <w:b/>
          <w:i/>
          <w:sz w:val="28"/>
          <w:szCs w:val="24"/>
          <w:highlight w:val="none"/>
        </w:rPr>
      </w:r>
      <w:r/>
    </w:p>
    <w:p>
      <w:pPr>
        <w:pStyle w:val="842"/>
        <w:ind w:firstLine="709"/>
        <w:jc w:val="center"/>
        <w:rPr>
          <w:b/>
          <w:i/>
          <w:sz w:val="28"/>
          <w:szCs w:val="24"/>
          <w:highlight w:val="none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842"/>
        <w:ind w:firstLine="709"/>
        <w:jc w:val="both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</w:r>
      <w:r>
        <w:rPr>
          <w:b w:val="0"/>
          <w:i w:val="0"/>
          <w:sz w:val="28"/>
          <w:szCs w:val="24"/>
          <w:highlight w:val="none"/>
        </w:rPr>
        <w:t xml:space="preserve">Построена табличная структура со всеми формулами (рис. 1). С начальными настройками доход пирамиды уходит в минус на 141 день (рис. 2).</w:t>
      </w:r>
      <w:r/>
    </w:p>
    <w:p>
      <w:pPr>
        <w:pStyle w:val="842"/>
        <w:ind w:firstLine="709"/>
        <w:jc w:val="both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  <w:t xml:space="preserve">По столбцами «Итого доход» и «Касса» построен график (рис. 3). На которой видно как менялась доходность пирамиды и размер кассы, а также видно, что в 141 день доходность пирамиды ушла в минус, следовательно ближе к этому периоду необходимо забирать деньги.</w:t>
      </w:r>
      <w:r/>
    </w:p>
    <w:p>
      <w:pPr>
        <w:pStyle w:val="842"/>
        <w:ind w:firstLine="709"/>
        <w:jc w:val="both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  <w:t xml:space="preserve">Чтобы определить максимальный доход необходимо ввести формулу </w:t>
      </w:r>
      <w:r>
        <w:rPr>
          <w:b w:val="0"/>
          <w:i w:val="0"/>
          <w:sz w:val="28"/>
          <w:szCs w:val="24"/>
          <w:highlight w:val="none"/>
        </w:rPr>
        <w:t xml:space="preserve">=МАКС(I7:I177), чтобы вывести день необходимо ввести формулу </w:t>
      </w:r>
      <w:r>
        <w:rPr>
          <w:b w:val="0"/>
          <w:i w:val="0"/>
          <w:sz w:val="28"/>
          <w:szCs w:val="24"/>
          <w:highlight w:val="none"/>
        </w:rPr>
        <w:t xml:space="preserve">=ИНДЕКС(A7:A177;ПОИСКПОЗ(МАКС(I7:I177);I7:I1770)) (рис. 4).</w:t>
      </w:r>
      <w:r>
        <w:rPr>
          <w:b w:val="0"/>
          <w:i w:val="0"/>
          <w:sz w:val="28"/>
          <w:szCs w:val="24"/>
          <w:highlight w:val="none"/>
        </w:rPr>
      </w:r>
      <w:r>
        <w:rPr>
          <w:b w:val="0"/>
          <w:i w:val="0"/>
          <w:sz w:val="28"/>
          <w:szCs w:val="24"/>
          <w:highlight w:val="none"/>
        </w:rPr>
        <w:t xml:space="preserve"> </w:t>
      </w:r>
      <w:r>
        <w:rPr>
          <w:b w:val="0"/>
          <w:i w:val="0"/>
          <w:sz w:val="28"/>
          <w:szCs w:val="24"/>
          <w:highlight w:val="none"/>
        </w:rPr>
      </w:r>
    </w:p>
    <w:p>
      <w:pPr>
        <w:pStyle w:val="842"/>
        <w:ind w:firstLine="709"/>
        <w:jc w:val="both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  <w:t xml:space="preserve">Был произведён подбор параметра (рис. 5).</w:t>
      </w:r>
      <w:r>
        <w:rPr>
          <w:b w:val="0"/>
          <w:i w:val="0"/>
          <w:sz w:val="28"/>
          <w:szCs w:val="24"/>
          <w:highlight w:val="none"/>
        </w:rPr>
      </w:r>
    </w:p>
    <w:p>
      <w:pPr>
        <w:pStyle w:val="842"/>
        <w:ind w:left="0" w:right="0" w:firstLine="0"/>
        <w:jc w:val="center"/>
        <w:rPr>
          <w:b w:val="0"/>
          <w:i w:val="0"/>
          <w:sz w:val="28"/>
          <w:szCs w:val="24"/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839784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2796783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2839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67.8pt;height:223.6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b w:val="0"/>
          <w:i w:val="0"/>
          <w:sz w:val="28"/>
          <w:szCs w:val="24"/>
          <w:highlight w:val="none"/>
        </w:rPr>
      </w:r>
      <w:r/>
      <w:r>
        <w:rPr>
          <w:b w:val="0"/>
          <w:i w:val="0"/>
          <w:sz w:val="28"/>
          <w:szCs w:val="24"/>
          <w:highlight w:val="none"/>
        </w:rPr>
      </w:r>
      <w:r/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  <w:t xml:space="preserve">Рисунок 1 – Созданная табличная структура с формулами</w:t>
      </w:r>
      <w:r>
        <w:rPr>
          <w:highlight w:val="none"/>
        </w:rPr>
      </w:r>
      <w:r/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783161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836895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4" cy="7831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67.8pt;height:61.7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  <w:t xml:space="preserve">Рисунок 2 – Доходность на 141 день</w:t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489259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294909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0424" cy="24892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67.8pt;height:196.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  <w:t xml:space="preserve">Рисунок 3 - Диаграмма</w:t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489594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2709327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4" cy="34895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67.8pt;height:274.8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  <w:t xml:space="preserve">Рисунок 4 – День максимального дохода</w:t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571750" cy="1352550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174031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571750" cy="13525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202.5pt;height:106.5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  <w:t xml:space="preserve">Рисунок 5 – Подбор параметра</w:t>
      </w:r>
      <w:r>
        <w:rPr>
          <w:highlight w:val="none"/>
        </w:rPr>
      </w:r>
    </w:p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42"/>
        <w:ind w:left="0" w:right="0" w:firstLine="709"/>
        <w:jc w:val="both"/>
        <w:rPr>
          <w:szCs w:val="24"/>
          <w:highlight w:val="none"/>
        </w:rPr>
      </w:pPr>
      <w:r>
        <w:rPr>
          <w:szCs w:val="24"/>
          <w:highlight w:val="none"/>
        </w:rPr>
        <w:t xml:space="preserve">Проведя исследование и меняя параметры получились результаты, представленные в таблице 1.</w:t>
      </w:r>
      <w:r>
        <w:rPr>
          <w:szCs w:val="24"/>
          <w:highlight w:val="none"/>
        </w:rPr>
      </w:r>
    </w:p>
    <w:p>
      <w:pPr>
        <w:pStyle w:val="842"/>
        <w:ind w:left="0" w:right="0" w:firstLine="709"/>
        <w:jc w:val="both"/>
        <w:rPr>
          <w:szCs w:val="24"/>
          <w:highlight w:val="none"/>
        </w:rPr>
      </w:pP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56"/>
        <w:ind w:firstLine="709"/>
      </w:pPr>
      <w:r>
        <w:t xml:space="preserve">Таблица 1</w:t>
      </w:r>
      <w:r>
        <w:t xml:space="preserve"> – </w:t>
      </w:r>
      <w:r>
        <w:t xml:space="preserve">Исследование модели финансовой пирамиды</w:t>
      </w:r>
      <w:r/>
      <w:r/>
    </w:p>
    <w:tbl>
      <w:tblPr>
        <w:tblW w:w="0" w:type="auto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2102"/>
        <w:gridCol w:w="979"/>
        <w:gridCol w:w="505"/>
        <w:gridCol w:w="1190"/>
        <w:gridCol w:w="970"/>
        <w:gridCol w:w="515"/>
        <w:gridCol w:w="3020"/>
      </w:tblGrid>
      <w:tr>
        <w:trPr>
          <w:cantSplit/>
          <w:jc w:val="center"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Изменяемый параметр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Увеличиваем параметр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Уменьшаем параметр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jc w:val="center"/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Значение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День Х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Доходы на день Х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Значение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День Х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Доходы на день Х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Число жителей М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1500000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112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2302910,99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500000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пирамида не развивается,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Dmin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=56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Коэффициент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ажиотажа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K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vertAlign w:val="subscript"/>
              </w:rPr>
              <w:t xml:space="preserve">A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0,00000011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131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1606252,77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0,00000007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пирамида не развивается,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Dmin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=56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Расходы на строительство пирамиды R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1500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140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1629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558,05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800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140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1680296,31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Время T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70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153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2057069,98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127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 1060191,34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Норма прибыли S (%)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3,5%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126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1138643,46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2%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130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 852955,72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Начальный капитал П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130000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127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1105988,56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70000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127</w:t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1047242,19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  <w:tr>
        <w:trPr>
          <w:cantSplit/>
          <w:jc w:val="center"/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Число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купивших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акции в 1-вый день NK1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130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124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1057047,61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90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128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rFonts w:ascii="Times New Roman" w:hAnsi="Times New Roman" w:cs="Times New Roman" w:eastAsia="Times New Roman"/>
                <w:color w:val="00000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  <w:t xml:space="preserve">1084161,31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 w:eastAsia="Times New Roman"/>
              </w:rPr>
            </w:r>
          </w:p>
        </w:tc>
      </w:tr>
    </w:tbl>
    <w:p>
      <w:pPr>
        <w:pStyle w:val="842"/>
        <w:ind w:left="0" w:right="0" w:firstLine="0"/>
        <w:jc w:val="center"/>
        <w:rPr>
          <w:szCs w:val="24"/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Noto Sans Devanagari">
    <w:panose1 w:val="020B0502040504020204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0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false"/>
        <w:vanish w:val="false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4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4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4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4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4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4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4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7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7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7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7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7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7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7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7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8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8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8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8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8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8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8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68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68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9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9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0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0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0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1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1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1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2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2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2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3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3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3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3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4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4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4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4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4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4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4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4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4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4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5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5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5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5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5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5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5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5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5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5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6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6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6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6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6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6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68">
    <w:name w:val="Hyperlink"/>
    <w:uiPriority w:val="99"/>
    <w:unhideWhenUsed/>
    <w:rPr>
      <w:color w:val="0000FF" w:themeColor="hyperlink"/>
      <w:u w:val="single"/>
    </w:rPr>
  </w:style>
  <w:style w:type="character" w:styleId="769">
    <w:name w:val="footnote reference"/>
    <w:basedOn w:val="803"/>
    <w:uiPriority w:val="99"/>
    <w:unhideWhenUsed/>
    <w:rPr>
      <w:vertAlign w:val="superscript"/>
    </w:rPr>
  </w:style>
  <w:style w:type="character" w:styleId="770">
    <w:name w:val="endnote reference"/>
    <w:basedOn w:val="803"/>
    <w:uiPriority w:val="99"/>
    <w:semiHidden/>
    <w:unhideWhenUsed/>
    <w:rPr>
      <w:vertAlign w:val="superscript"/>
    </w:rPr>
  </w:style>
  <w:style w:type="paragraph" w:styleId="771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772">
    <w:name w:val="Heading 1"/>
    <w:basedOn w:val="771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cs="Times New Roman" w:eastAsia="Arial"/>
      <w:b/>
      <w:bCs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u w:val="none"/>
      <w:vertAlign w:val="baseline"/>
      <w:lang w:val="ru-RU" w:bidi="ru-RU" w:eastAsia="ru-RU"/>
    </w:rPr>
  </w:style>
  <w:style w:type="paragraph" w:styleId="773">
    <w:name w:val="Heading 2"/>
    <w:basedOn w:val="7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74">
    <w:name w:val="Heading 3"/>
    <w:basedOn w:val="7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75">
    <w:name w:val="Heading 4"/>
    <w:basedOn w:val="7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76">
    <w:name w:val="Heading 5"/>
    <w:basedOn w:val="7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77">
    <w:name w:val="Heading 6"/>
    <w:basedOn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78">
    <w:name w:val="Heading 7"/>
    <w:basedOn w:val="7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79">
    <w:name w:val="Heading 8"/>
    <w:basedOn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80">
    <w:name w:val="Heading 9"/>
    <w:basedOn w:val="7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81">
    <w:name w:val="Heading 1 Char"/>
    <w:basedOn w:val="803"/>
    <w:link w:val="831"/>
    <w:uiPriority w:val="9"/>
    <w:qFormat/>
    <w:rPr>
      <w:rFonts w:ascii="Arial" w:hAnsi="Arial" w:cs="Arial" w:eastAsia="Arial"/>
      <w:sz w:val="40"/>
      <w:szCs w:val="40"/>
    </w:rPr>
  </w:style>
  <w:style w:type="character" w:styleId="782">
    <w:name w:val="Heading 2 Char"/>
    <w:basedOn w:val="803"/>
    <w:uiPriority w:val="9"/>
    <w:qFormat/>
    <w:rPr>
      <w:rFonts w:ascii="Arial" w:hAnsi="Arial" w:cs="Arial" w:eastAsia="Arial"/>
      <w:sz w:val="34"/>
    </w:rPr>
  </w:style>
  <w:style w:type="character" w:styleId="783">
    <w:name w:val="Heading 3 Char"/>
    <w:basedOn w:val="803"/>
    <w:uiPriority w:val="9"/>
    <w:qFormat/>
    <w:rPr>
      <w:rFonts w:ascii="Arial" w:hAnsi="Arial" w:cs="Arial" w:eastAsia="Arial"/>
      <w:sz w:val="30"/>
      <w:szCs w:val="30"/>
    </w:rPr>
  </w:style>
  <w:style w:type="character" w:styleId="784">
    <w:name w:val="Heading 4 Char"/>
    <w:basedOn w:val="803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785">
    <w:name w:val="Heading 5 Char"/>
    <w:basedOn w:val="803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786">
    <w:name w:val="Heading 6 Char"/>
    <w:basedOn w:val="803"/>
    <w:link w:val="832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787">
    <w:name w:val="Heading 7 Char"/>
    <w:basedOn w:val="803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88">
    <w:name w:val="Heading 8 Char"/>
    <w:basedOn w:val="803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789">
    <w:name w:val="Heading 9 Char"/>
    <w:basedOn w:val="803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790">
    <w:name w:val="Title Char"/>
    <w:basedOn w:val="803"/>
    <w:uiPriority w:val="10"/>
    <w:qFormat/>
    <w:rPr>
      <w:sz w:val="48"/>
      <w:szCs w:val="48"/>
    </w:rPr>
  </w:style>
  <w:style w:type="character" w:styleId="791">
    <w:name w:val="Subtitle Char"/>
    <w:basedOn w:val="803"/>
    <w:uiPriority w:val="11"/>
    <w:qFormat/>
    <w:rPr>
      <w:sz w:val="24"/>
      <w:szCs w:val="24"/>
    </w:rPr>
  </w:style>
  <w:style w:type="character" w:styleId="792">
    <w:name w:val="Quote Char"/>
    <w:uiPriority w:val="29"/>
    <w:qFormat/>
    <w:rPr>
      <w:i/>
    </w:rPr>
  </w:style>
  <w:style w:type="character" w:styleId="793">
    <w:name w:val="Intense Quote Char"/>
    <w:uiPriority w:val="30"/>
    <w:qFormat/>
    <w:rPr>
      <w:i/>
    </w:rPr>
  </w:style>
  <w:style w:type="character" w:styleId="794">
    <w:name w:val="Header Char"/>
    <w:basedOn w:val="803"/>
    <w:uiPriority w:val="99"/>
    <w:qFormat/>
  </w:style>
  <w:style w:type="character" w:styleId="795">
    <w:name w:val="Footer Char"/>
    <w:basedOn w:val="803"/>
    <w:uiPriority w:val="99"/>
    <w:qFormat/>
  </w:style>
  <w:style w:type="character" w:styleId="796">
    <w:name w:val="Caption Char"/>
    <w:uiPriority w:val="99"/>
    <w:qFormat/>
  </w:style>
  <w:style w:type="character" w:styleId="797">
    <w:name w:val="Footnote Text Char"/>
    <w:uiPriority w:val="99"/>
    <w:qFormat/>
    <w:rPr>
      <w:sz w:val="18"/>
    </w:rPr>
  </w:style>
  <w:style w:type="character" w:styleId="798">
    <w:name w:val="Привязка сноски"/>
    <w:rPr>
      <w:vertAlign w:val="superscript"/>
    </w:rPr>
  </w:style>
  <w:style w:type="character" w:styleId="799">
    <w:name w:val="Footnote Characters"/>
    <w:uiPriority w:val="99"/>
    <w:unhideWhenUsed/>
    <w:qFormat/>
    <w:rPr>
      <w:vertAlign w:val="superscript"/>
    </w:rPr>
  </w:style>
  <w:style w:type="character" w:styleId="800">
    <w:name w:val="Endnote Text Char"/>
    <w:uiPriority w:val="99"/>
    <w:qFormat/>
    <w:rPr>
      <w:sz w:val="20"/>
    </w:rPr>
  </w:style>
  <w:style w:type="character" w:styleId="801">
    <w:name w:val="Привязка концевой сноски"/>
    <w:rPr>
      <w:vertAlign w:val="superscript"/>
    </w:rPr>
  </w:style>
  <w:style w:type="character" w:styleId="802">
    <w:name w:val="Endnote Characters"/>
    <w:uiPriority w:val="99"/>
    <w:semiHidden/>
    <w:unhideWhenUsed/>
    <w:qFormat/>
    <w:rPr>
      <w:vertAlign w:val="superscript"/>
    </w:rPr>
  </w:style>
  <w:style w:type="character" w:styleId="803" w:default="1">
    <w:name w:val="Default Paragraph Font"/>
    <w:uiPriority w:val="1"/>
    <w:semiHidden/>
    <w:unhideWhenUsed/>
    <w:qFormat/>
  </w:style>
  <w:style w:type="character" w:styleId="804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805">
    <w:name w:val="Strong"/>
    <w:qFormat/>
    <w:rPr>
      <w:b/>
      <w:bCs/>
    </w:rPr>
  </w:style>
  <w:style w:type="character" w:styleId="806">
    <w:name w:val="Интернет-ссылка"/>
    <w:uiPriority w:val="99"/>
    <w:unhideWhenUsed/>
    <w:rPr>
      <w:color w:val="0000FF"/>
      <w:u w:val="single"/>
    </w:rPr>
  </w:style>
  <w:style w:type="character" w:styleId="807">
    <w:name w:val="Посещённая гиперссылка"/>
    <w:basedOn w:val="803"/>
    <w:uiPriority w:val="99"/>
    <w:semiHidden/>
    <w:unhideWhenUsed/>
    <w:rPr>
      <w:color w:val="954F72" w:themeColor="followedHyperlink"/>
      <w:u w:val="single"/>
    </w:rPr>
  </w:style>
  <w:style w:type="character" w:styleId="808" w:customStyle="1">
    <w:name w:val="Текст выноски Знак"/>
    <w:basedOn w:val="803"/>
    <w:uiPriority w:val="99"/>
    <w:semiHidden/>
    <w:qFormat/>
    <w:rPr>
      <w:rFonts w:ascii="Tahoma" w:hAnsi="Tahoma" w:cs="Tahoma"/>
      <w:sz w:val="16"/>
      <w:szCs w:val="16"/>
    </w:rPr>
  </w:style>
  <w:style w:type="character" w:styleId="809">
    <w:name w:val="annotation reference"/>
    <w:basedOn w:val="803"/>
    <w:uiPriority w:val="99"/>
    <w:semiHidden/>
    <w:unhideWhenUsed/>
    <w:qFormat/>
    <w:rPr>
      <w:sz w:val="16"/>
      <w:szCs w:val="16"/>
    </w:rPr>
  </w:style>
  <w:style w:type="character" w:styleId="810" w:customStyle="1">
    <w:name w:val="Текст примечания Знак"/>
    <w:basedOn w:val="803"/>
    <w:uiPriority w:val="99"/>
    <w:semiHidden/>
    <w:qFormat/>
    <w:rPr>
      <w:sz w:val="20"/>
      <w:szCs w:val="20"/>
    </w:rPr>
  </w:style>
  <w:style w:type="character" w:styleId="811" w:customStyle="1">
    <w:name w:val="Тема примечания Знак"/>
    <w:basedOn w:val="810"/>
    <w:uiPriority w:val="99"/>
    <w:semiHidden/>
    <w:qFormat/>
    <w:rPr>
      <w:b/>
      <w:bCs/>
      <w:sz w:val="20"/>
      <w:szCs w:val="20"/>
    </w:rPr>
  </w:style>
  <w:style w:type="character" w:styleId="812">
    <w:name w:val="Выделение"/>
    <w:qFormat/>
    <w:rPr>
      <w:i/>
      <w:iCs/>
    </w:rPr>
  </w:style>
  <w:style w:type="character" w:styleId="813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false"/>
      <w:vanish w:val="false"/>
      <w:spacing w:val="0"/>
      <w:position w:val="0"/>
      <w:sz w:val="28"/>
      <w:szCs w:val="28"/>
      <w:u w:val="none"/>
      <w:vertAlign w:val="baseline"/>
    </w:rPr>
  </w:style>
  <w:style w:type="character" w:styleId="814">
    <w:name w:val="WW8Num9z1"/>
    <w:qFormat/>
  </w:style>
  <w:style w:type="paragraph" w:styleId="815">
    <w:name w:val="Заголовок"/>
    <w:basedOn w:val="771"/>
    <w:next w:val="816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816">
    <w:name w:val="Body Text"/>
    <w:basedOn w:val="771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1"/>
      <w:szCs w:val="21"/>
      <w:u w:val="none"/>
      <w:vertAlign w:val="baseline"/>
      <w:lang w:val="ru-RU" w:bidi="ru-RU" w:eastAsia="ru-RU"/>
    </w:rPr>
  </w:style>
  <w:style w:type="paragraph" w:styleId="817">
    <w:name w:val="List"/>
    <w:basedOn w:val="816"/>
    <w:rPr>
      <w:rFonts w:cs="Noto Sans Devanagari"/>
    </w:rPr>
  </w:style>
  <w:style w:type="paragraph" w:styleId="818">
    <w:name w:val="Caption"/>
    <w:basedOn w:val="7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19">
    <w:name w:val="Указатель"/>
    <w:basedOn w:val="771"/>
    <w:qFormat/>
    <w:pPr>
      <w:suppressLineNumbers/>
    </w:pPr>
    <w:rPr>
      <w:rFonts w:cs="Noto Sans Devanagari"/>
    </w:rPr>
  </w:style>
  <w:style w:type="paragraph" w:styleId="820">
    <w:name w:val="List Paragraph"/>
    <w:basedOn w:val="771"/>
    <w:uiPriority w:val="34"/>
    <w:qFormat/>
    <w:pPr>
      <w:contextualSpacing/>
      <w:ind w:left="720" w:firstLine="0"/>
      <w:spacing w:before="0" w:after="160"/>
    </w:pPr>
  </w:style>
  <w:style w:type="paragraph" w:styleId="821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22">
    <w:name w:val="Title"/>
    <w:basedOn w:val="77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23">
    <w:name w:val="Subtitle"/>
    <w:basedOn w:val="771"/>
    <w:uiPriority w:val="11"/>
    <w:qFormat/>
    <w:pPr>
      <w:spacing w:before="200" w:after="200"/>
    </w:pPr>
    <w:rPr>
      <w:sz w:val="24"/>
      <w:szCs w:val="24"/>
    </w:rPr>
  </w:style>
  <w:style w:type="paragraph" w:styleId="824">
    <w:name w:val="Quote"/>
    <w:basedOn w:val="771"/>
    <w:uiPriority w:val="29"/>
    <w:qFormat/>
    <w:pPr>
      <w:ind w:left="720" w:right="720" w:firstLine="0"/>
    </w:pPr>
    <w:rPr>
      <w:i/>
    </w:rPr>
  </w:style>
  <w:style w:type="paragraph" w:styleId="825">
    <w:name w:val="Intense Quote"/>
    <w:basedOn w:val="771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6">
    <w:name w:val="Колонтитул"/>
    <w:basedOn w:val="771"/>
    <w:qFormat/>
  </w:style>
  <w:style w:type="paragraph" w:styleId="827">
    <w:name w:val="Header"/>
    <w:basedOn w:val="771"/>
    <w:link w:val="83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28">
    <w:name w:val="Footer"/>
    <w:basedOn w:val="771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29">
    <w:name w:val="footnote text"/>
    <w:basedOn w:val="771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30">
    <w:name w:val="endnote text"/>
    <w:basedOn w:val="771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1">
    <w:name w:val="toc 1"/>
    <w:basedOn w:val="771"/>
    <w:uiPriority w:val="39"/>
    <w:unhideWhenUsed/>
    <w:pPr>
      <w:ind w:left="0" w:right="0" w:firstLine="0"/>
      <w:spacing w:before="0" w:after="57"/>
    </w:pPr>
  </w:style>
  <w:style w:type="paragraph" w:styleId="832">
    <w:name w:val="toc 2"/>
    <w:basedOn w:val="771"/>
    <w:uiPriority w:val="39"/>
    <w:unhideWhenUsed/>
    <w:pPr>
      <w:ind w:left="283" w:right="0" w:firstLine="0"/>
      <w:spacing w:before="0" w:after="57"/>
    </w:pPr>
  </w:style>
  <w:style w:type="paragraph" w:styleId="833">
    <w:name w:val="toc 3"/>
    <w:basedOn w:val="771"/>
    <w:uiPriority w:val="39"/>
    <w:unhideWhenUsed/>
    <w:pPr>
      <w:ind w:left="567" w:right="0" w:firstLine="0"/>
      <w:spacing w:before="0" w:after="57"/>
    </w:pPr>
  </w:style>
  <w:style w:type="paragraph" w:styleId="834">
    <w:name w:val="toc 4"/>
    <w:basedOn w:val="771"/>
    <w:uiPriority w:val="39"/>
    <w:unhideWhenUsed/>
    <w:pPr>
      <w:ind w:left="850" w:right="0" w:firstLine="0"/>
      <w:spacing w:before="0" w:after="57"/>
    </w:pPr>
  </w:style>
  <w:style w:type="paragraph" w:styleId="835">
    <w:name w:val="toc 5"/>
    <w:basedOn w:val="771"/>
    <w:uiPriority w:val="39"/>
    <w:unhideWhenUsed/>
    <w:pPr>
      <w:ind w:left="1134" w:right="0" w:firstLine="0"/>
      <w:spacing w:before="0" w:after="57"/>
    </w:pPr>
  </w:style>
  <w:style w:type="paragraph" w:styleId="836">
    <w:name w:val="toc 6"/>
    <w:basedOn w:val="771"/>
    <w:uiPriority w:val="39"/>
    <w:unhideWhenUsed/>
    <w:pPr>
      <w:ind w:left="1417" w:right="0" w:firstLine="0"/>
      <w:spacing w:before="0" w:after="57"/>
    </w:pPr>
  </w:style>
  <w:style w:type="paragraph" w:styleId="837">
    <w:name w:val="toc 7"/>
    <w:basedOn w:val="771"/>
    <w:uiPriority w:val="39"/>
    <w:unhideWhenUsed/>
    <w:pPr>
      <w:ind w:left="1701" w:right="0" w:firstLine="0"/>
      <w:spacing w:before="0" w:after="57"/>
    </w:pPr>
  </w:style>
  <w:style w:type="paragraph" w:styleId="838">
    <w:name w:val="toc 8"/>
    <w:basedOn w:val="771"/>
    <w:uiPriority w:val="39"/>
    <w:unhideWhenUsed/>
    <w:pPr>
      <w:ind w:left="1984" w:right="0" w:firstLine="0"/>
      <w:spacing w:before="0" w:after="57"/>
    </w:pPr>
  </w:style>
  <w:style w:type="paragraph" w:styleId="839">
    <w:name w:val="toc 9"/>
    <w:basedOn w:val="771"/>
    <w:uiPriority w:val="39"/>
    <w:unhideWhenUsed/>
    <w:pPr>
      <w:ind w:left="2268" w:right="0" w:firstLine="0"/>
      <w:spacing w:before="0" w:after="57"/>
    </w:pPr>
  </w:style>
  <w:style w:type="paragraph" w:styleId="840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41">
    <w:name w:val="table of figures"/>
    <w:basedOn w:val="771"/>
    <w:uiPriority w:val="99"/>
    <w:unhideWhenUsed/>
    <w:qFormat/>
    <w:pPr>
      <w:spacing w:before="0" w:after="0" w:afterAutospacing="0"/>
    </w:pPr>
  </w:style>
  <w:style w:type="paragraph" w:styleId="842" w:customStyle="1">
    <w:name w:val="Мой обычный"/>
    <w:basedOn w:val="771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843">
    <w:name w:val="Balloon Text"/>
    <w:basedOn w:val="771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44">
    <w:name w:val="annotation text"/>
    <w:basedOn w:val="771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45">
    <w:name w:val="annotation subject"/>
    <w:basedOn w:val="844"/>
    <w:uiPriority w:val="99"/>
    <w:semiHidden/>
    <w:unhideWhenUsed/>
    <w:qFormat/>
    <w:rPr>
      <w:b/>
      <w:bCs/>
    </w:rPr>
  </w:style>
  <w:style w:type="paragraph" w:styleId="846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47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48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49">
    <w:name w:val="Обычный (веб)"/>
    <w:basedOn w:val="771"/>
    <w:qFormat/>
    <w:pPr>
      <w:spacing w:before="280" w:after="280"/>
    </w:pPr>
  </w:style>
  <w:style w:type="paragraph" w:styleId="850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cs="Times New Roman" w:eastAsia="Times New Roman"/>
      <w:color w:val="auto"/>
      <w:sz w:val="24"/>
      <w:szCs w:val="24"/>
      <w:lang w:val="ru-RU" w:bidi="ar-SA" w:eastAsia="en-US"/>
    </w:rPr>
  </w:style>
  <w:style w:type="paragraph" w:styleId="851">
    <w:name w:val="Содержимое таблицы"/>
    <w:basedOn w:val="771"/>
    <w:qFormat/>
    <w:pPr>
      <w:widowControl w:val="off"/>
      <w:suppressLineNumbers/>
    </w:pPr>
  </w:style>
  <w:style w:type="paragraph" w:styleId="852">
    <w:name w:val="Заголовок таблицы"/>
    <w:basedOn w:val="851"/>
    <w:qFormat/>
    <w:pPr>
      <w:jc w:val="center"/>
      <w:suppressLineNumbers/>
    </w:pPr>
    <w:rPr>
      <w:b/>
      <w:bCs/>
    </w:rPr>
  </w:style>
  <w:style w:type="numbering" w:styleId="853" w:default="1">
    <w:name w:val="No List"/>
    <w:uiPriority w:val="99"/>
    <w:semiHidden/>
    <w:unhideWhenUsed/>
    <w:qFormat/>
  </w:style>
  <w:style w:type="numbering" w:styleId="854">
    <w:name w:val="WW8Num9"/>
    <w:qFormat/>
  </w:style>
  <w:style w:type="table" w:styleId="855" w:default="1">
    <w:name w:val="Normal Table"/>
    <w:uiPriority w:val="99"/>
    <w:semiHidden/>
    <w:unhideWhenUsed/>
    <w:tblPr/>
  </w:style>
  <w:style w:type="paragraph" w:styleId="856" w:customStyle="1">
    <w:name w:val="Стиль1 Знак Знак"/>
    <w:pPr>
      <w:contextualSpacing w:val="0"/>
      <w:ind w:left="0" w:right="0" w:firstLine="851"/>
      <w:jc w:val="both"/>
      <w:keepLines w:val="0"/>
      <w:keepNext w:val="0"/>
      <w:pageBreakBefore w:val="0"/>
      <w:spacing w:before="0" w:beforeAutospacing="0" w:after="0" w:afterAutospacing="0" w:line="36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8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857" w:customStyle="1">
    <w:name w:val="Таблица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8"/>
      <w:szCs w:val="20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20</cp:revision>
  <dcterms:created xsi:type="dcterms:W3CDTF">2021-02-06T12:59:00Z</dcterms:created>
  <dcterms:modified xsi:type="dcterms:W3CDTF">2022-05-06T18:56:49Z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