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3"/>
        <w:jc w:val="center"/>
        <w:spacing w:before="0" w:after="0" w:afterAutospacing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ОТЧЁТ ПО ПРАКТИЧЕСКОЙ РАБОТЕ №</w:t>
      </w:r>
      <w:r>
        <w:rPr>
          <w:rFonts w:ascii="Times New Roman" w:hAnsi="Times New Roman" w:cs="Times New Roman"/>
          <w:b/>
          <w:sz w:val="28"/>
          <w:szCs w:val="28"/>
        </w:rPr>
        <w:t xml:space="preserve">10</w:t>
      </w:r>
      <w:r/>
    </w:p>
    <w:p>
      <w:pPr>
        <w:pStyle w:val="726"/>
        <w:jc w:val="center"/>
        <w:spacing w:before="0" w:beforeAutospacing="0" w:after="0" w:afterAutospacing="0" w:line="240" w:lineRule="auto"/>
        <w:rPr>
          <w:rFonts w:ascii="Times New Roman" w:hAnsi="Times New Roman" w:cs="Times New Roman"/>
          <w:b/>
          <w:sz w:val="28"/>
          <w:highlight w:val="none"/>
        </w:rPr>
      </w:pPr>
      <w:r>
        <w:rPr>
          <w:b/>
          <w:bCs/>
          <w:color w:val="000000" w:themeColor="text1"/>
          <w:sz w:val="28"/>
          <w:szCs w:val="28"/>
        </w:rPr>
        <w:t xml:space="preserve">Тема: «</w:t>
      </w:r>
      <w:r>
        <w:rPr>
          <w:b/>
          <w:bCs/>
          <w:color w:val="000000" w:themeColor="text1"/>
          <w:sz w:val="28"/>
          <w:szCs w:val="28"/>
        </w:rPr>
        <w:t xml:space="preserve">Конструкторы и деструкторы</w:t>
      </w:r>
      <w:r>
        <w:rPr>
          <w:b/>
          <w:bCs/>
          <w:color w:val="000000" w:themeColor="text1"/>
          <w:sz w:val="28"/>
          <w:szCs w:val="28"/>
        </w:rPr>
        <w:t xml:space="preserve">»</w:t>
      </w:r>
      <w:r/>
    </w:p>
    <w:p>
      <w:pPr>
        <w:pStyle w:val="726"/>
        <w:jc w:val="center"/>
        <w:spacing w:before="0" w:beforeAutospacing="0" w:after="0" w:afterAutospacing="0"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/>
    </w:p>
    <w:p>
      <w:pPr>
        <w:pStyle w:val="715"/>
        <w:rPr>
          <w:color w:val="000000"/>
          <w:sz w:val="28"/>
          <w:szCs w:val="26"/>
          <w:highlight w:val="none"/>
        </w:rPr>
      </w:pPr>
      <w:r>
        <w:rPr>
          <w:b/>
          <w:bCs/>
          <w:i/>
          <w:color w:val="000000" w:themeColor="text1"/>
          <w:sz w:val="28"/>
          <w:szCs w:val="26"/>
        </w:rPr>
        <w:t xml:space="preserve">Цель работы:</w:t>
      </w:r>
      <w:r>
        <w:rPr>
          <w:color w:val="000000" w:themeColor="text1"/>
          <w:sz w:val="28"/>
          <w:szCs w:val="26"/>
        </w:rPr>
        <w:t xml:space="preserve">Изучение возможности инициализации объектов к</w:t>
      </w:r>
      <w:r>
        <w:rPr>
          <w:color w:val="000000" w:themeColor="text1"/>
          <w:sz w:val="28"/>
          <w:szCs w:val="26"/>
        </w:rPr>
        <w:t xml:space="preserve">ласса с помощью конструкторов и</w:t>
      </w:r>
      <w:r>
        <w:rPr>
          <w:color w:val="000000" w:themeColor="text1"/>
          <w:sz w:val="28"/>
          <w:szCs w:val="26"/>
        </w:rPr>
        <w:t xml:space="preserve"> уничтожение их с помощью деструкторов.</w:t>
      </w:r>
      <w:r>
        <w:rPr>
          <w:b/>
          <w:bCs/>
          <w:color w:val="000000" w:themeColor="text1"/>
          <w:sz w:val="28"/>
          <w:szCs w:val="26"/>
        </w:rPr>
      </w:r>
      <w:r/>
    </w:p>
    <w:p>
      <w:pPr>
        <w:pStyle w:val="715"/>
        <w:rPr>
          <w:rFonts w:ascii="Times New Roman" w:hAnsi="Times New Roman" w:cs="Times New Roman"/>
          <w:b/>
          <w:sz w:val="28"/>
          <w:szCs w:val="24"/>
        </w:rPr>
      </w:pPr>
      <w:r>
        <w:rPr>
          <w:rFonts w:cs="Times New Roman"/>
          <w:b/>
          <w:sz w:val="28"/>
          <w:szCs w:val="24"/>
        </w:rPr>
      </w:r>
      <w:r/>
    </w:p>
    <w:p>
      <w:pPr>
        <w:pStyle w:val="856"/>
        <w:ind w:firstLine="709"/>
        <w:jc w:val="both"/>
        <w:spacing w:before="0" w:beforeAutospacing="0" w:after="0" w:afterAutospacing="0"/>
        <w:rPr>
          <w:color w:val="000000"/>
          <w:sz w:val="29"/>
          <w:szCs w:val="29"/>
          <w:highlight w:val="none"/>
        </w:rPr>
      </w:pPr>
      <w:r>
        <w:rPr>
          <w:color w:val="000000"/>
          <w:sz w:val="29"/>
          <w:szCs w:val="29"/>
          <w:highlight w:val="none"/>
        </w:rPr>
      </w:r>
      <w:r>
        <w:rPr>
          <w:b/>
          <w:i/>
          <w:color w:val="000000" w:themeColor="text1"/>
          <w:sz w:val="28"/>
        </w:rPr>
        <w:t xml:space="preserve">Задание №1</w:t>
      </w:r>
      <w:r>
        <w:rPr>
          <w:b/>
          <w:i/>
          <w:color w:val="000000" w:themeColor="text1"/>
        </w:rPr>
        <w:t xml:space="preserve">:</w:t>
      </w:r>
      <w:r>
        <w:rPr>
          <w:color w:val="000000" w:themeColor="text1"/>
        </w:rPr>
        <w:t xml:space="preserve"> </w:t>
      </w:r>
      <w:r>
        <w:rPr>
          <w:color w:val="000000"/>
          <w:sz w:val="29"/>
          <w:szCs w:val="29"/>
        </w:rPr>
        <w:t xml:space="preserve">Запустите у себя пример кода из листинга №3 и добавьте в этот код деструктор из листинга №4. Разберитесь в принципе работы кода.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856"/>
        <w:ind w:firstLine="709"/>
        <w:jc w:val="both"/>
        <w:spacing w:before="0" w:beforeAutospacing="0" w:after="0" w:afterAutospacing="0"/>
        <w:rPr>
          <w:color w:val="000000"/>
          <w:sz w:val="29"/>
          <w:szCs w:val="29"/>
          <w:highlight w:val="none"/>
        </w:rPr>
      </w:pPr>
      <w:r>
        <w:rPr>
          <w:color w:val="000000"/>
          <w:sz w:val="29"/>
          <w:szCs w:val="29"/>
          <w:highlight w:val="none"/>
        </w:rPr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715"/>
        <w:ind w:firstLine="709"/>
        <w:jc w:val="center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b/>
          <w:i/>
          <w:sz w:val="28"/>
          <w:szCs w:val="24"/>
        </w:rPr>
      </w:r>
      <w:r/>
    </w:p>
    <w:p>
      <w:pPr>
        <w:pStyle w:val="856"/>
        <w:ind w:firstLine="709"/>
        <w:jc w:val="both"/>
        <w:spacing w:before="0" w:beforeAutospacing="0" w:after="0" w:afterAutospacing="0"/>
        <w:rPr>
          <w:color w:val="000000"/>
          <w:sz w:val="29"/>
          <w:szCs w:val="29"/>
          <w:highlight w:val="none"/>
        </w:rPr>
      </w:pPr>
      <w:r>
        <w:rPr>
          <w:color w:val="000000"/>
          <w:sz w:val="29"/>
          <w:szCs w:val="29"/>
          <w:highlight w:val="none"/>
        </w:rPr>
        <w:t xml:space="preserve">В данном примере объявлен класс с двумя конструкторами, первый принимает имя работника, его номер и его оклад, второй же принимает только имя и номер. Второй конструктор запрашивает оклад у пользователя и записывает его в атрибут класса.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856"/>
        <w:ind w:firstLine="709"/>
        <w:jc w:val="both"/>
        <w:spacing w:before="0" w:beforeAutospacing="0" w:after="0" w:afterAutospacing="0"/>
        <w:rPr>
          <w:color w:val="000000"/>
          <w:sz w:val="29"/>
          <w:szCs w:val="29"/>
          <w:highlight w:val="none"/>
        </w:rPr>
      </w:pPr>
      <w:r>
        <w:rPr>
          <w:color w:val="000000"/>
          <w:sz w:val="29"/>
          <w:szCs w:val="29"/>
          <w:highlight w:val="none"/>
        </w:rPr>
        <w:t xml:space="preserve">Метод show_emploee() выводит в консоль данные объекта: имя, номер и оклад.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856"/>
        <w:ind w:firstLine="709"/>
        <w:jc w:val="both"/>
        <w:spacing w:before="0" w:beforeAutospacing="0" w:after="0" w:afterAutospacing="0"/>
        <w:rPr>
          <w:color w:val="000000"/>
          <w:sz w:val="29"/>
          <w:szCs w:val="29"/>
          <w:highlight w:val="none"/>
        </w:rPr>
      </w:pPr>
      <w:r>
        <w:rPr>
          <w:color w:val="000000"/>
          <w:sz w:val="29"/>
          <w:szCs w:val="29"/>
          <w:highlight w:val="none"/>
        </w:rPr>
        <w:t xml:space="preserve">В главной функции объявляется два объекта, первому передаются все данные, а второму не передаётся оклад, тем самым он запрашивает его у пользователя. Затем у каждого объекта вызывается метод show_emploee.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856"/>
        <w:ind w:firstLine="709"/>
        <w:jc w:val="both"/>
        <w:spacing w:before="0" w:beforeAutospacing="0" w:after="0" w:afterAutospacing="0"/>
        <w:rPr>
          <w:color w:val="000000"/>
          <w:sz w:val="29"/>
          <w:szCs w:val="29"/>
          <w:highlight w:val="none"/>
        </w:rPr>
      </w:pPr>
      <w:r>
        <w:rPr>
          <w:color w:val="000000"/>
          <w:sz w:val="29"/>
          <w:szCs w:val="29"/>
          <w:highlight w:val="none"/>
        </w:rPr>
        <w:t xml:space="preserve">На листинге 1 итоговый код, на рисунке 1 – тест программы.</w:t>
      </w:r>
      <w:r>
        <w:rPr>
          <w:color w:val="000000"/>
          <w:sz w:val="29"/>
          <w:szCs w:val="29"/>
          <w:highlight w:val="none"/>
        </w:rPr>
      </w:r>
      <w:r/>
    </w:p>
    <w:p>
      <w:pPr>
        <w:pStyle w:val="715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color w:val="000000"/>
        </w:rPr>
        <w:t xml:space="preserve">Листинг 1 – </w:t>
      </w:r>
      <w:r>
        <w:rPr>
          <w:color w:val="000000"/>
        </w:rPr>
        <w:t xml:space="preserve">Изначальный код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729"/>
        <w:tblW w:w="957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4"/>
        <w:gridCol w:w="8896"/>
      </w:tblGrid>
      <w:tr>
        <w:trPr/>
        <w:tc>
          <w:tcPr>
            <w:tcW w:w="674" w:type="dxa"/>
            <w:textDirection w:val="lrTb"/>
            <w:noWrap w:val="false"/>
          </w:tcPr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#include &lt;iostream&gt;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#include &lt;string.h&gt;</w:t>
            </w:r>
            <w:r>
              <w:rPr>
                <w:rFonts w:ascii="Times New Roman" w:hAnsi="Times New Roman" w:eastAsia="Times New Roman" w:cs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using namespace std;</w:t>
            </w:r>
            <w:r>
              <w:rPr>
                <w:rFonts w:ascii="Times New Roman" w:hAnsi="Times New Roman" w:eastAsia="Times New Roman" w:cs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class employee{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public: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ab/>
              <w:t xml:space="preserve">employee(char *, long, float);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ab/>
              <w:t xml:space="preserve">employee(char *, long);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ab/>
              <w:t xml:space="preserve">~employee();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ab/>
              <w:t xml:space="preserve">void show_employee(void);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ab/>
              <w:t xml:space="preserve">int change_salary(float) 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ab/>
              <w:t xml:space="preserve">long get_id(void);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private: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ab/>
              <w:t xml:space="preserve">char name [64];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ab/>
              <w:t xml:space="preserve">long employee_id;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ab/>
              <w:t xml:space="preserve">float salary;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};</w:t>
            </w:r>
            <w:r>
              <w:rPr>
                <w:rFonts w:ascii="Times New Roman" w:hAnsi="Times New Roman" w:eastAsia="Times New Roman" w:cs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employee::employee(char *name, long employee_id, float salary){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strcpy(employee::name, name);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employee::employee_id = employee_id;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if (salary &lt; 50000.0) employee::salary = salary;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else // Недопустимый оклад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employee::salary = 0.0;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}</w:t>
            </w:r>
            <w:r>
              <w:rPr>
                <w:rFonts w:ascii="Times New Roman" w:hAnsi="Times New Roman" w:eastAsia="Times New Roman" w:cs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employee::employee(char *name, long employee_id){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strcpy(employee::name, name);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employee::employee_id = employee_id;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do{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cout &lt;&lt; "Введите оклад для " &lt;&lt; name &lt;&lt; " меньше $50000: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cin &gt;&gt; employee::salary;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while (salary &gt;= 50000.0);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}</w:t>
            </w:r>
            <w:r>
              <w:rPr>
                <w:rFonts w:ascii="Times New Roman" w:hAnsi="Times New Roman" w:eastAsia="Times New Roman" w:cs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void employee::show_employee(void){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cout &lt;&lt; "Служащий: " &lt;&lt; name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cout &lt;&lt; "Номер служащего: " &lt;&lt; employee_id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cout &lt;&lt; "Оклад: " &lt;&lt; salary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}</w:t>
            </w:r>
            <w:r>
              <w:rPr>
                <w:rFonts w:ascii="Times New Roman" w:hAnsi="Times New Roman" w:eastAsia="Times New Roman" w:cs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employee::~employee(void){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cout &lt;&lt; "Уничтожение объекта для " &lt;&lt; name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}</w:t>
            </w:r>
            <w:r>
              <w:rPr>
                <w:rFonts w:ascii="Times New Roman" w:hAnsi="Times New Roman" w:eastAsia="Times New Roman" w:cs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int main(void){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employee worker("Rick James", 101, 10101.0);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employee manager("Linda Smith", 102);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worker.show_employee();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ab/>
              <w:t xml:space="preserve">manager.show_employee();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}</w:t>
            </w:r>
            <w:r>
              <w:rPr>
                <w:rFonts w:ascii="Times New Roman" w:hAnsi="Times New Roman" w:eastAsia="Times New Roman" w:cs="Times New Roman"/>
                <w:sz w:val="28"/>
              </w:rPr>
            </w:r>
            <w:r/>
          </w:p>
        </w:tc>
      </w:tr>
    </w:tbl>
    <w:p>
      <w:pPr>
        <w:pStyle w:val="715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715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515588"/>
                <wp:effectExtent l="0" t="0" r="0" b="0"/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83146940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940424" cy="25155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7.8pt;height:198.1pt;mso-wrap-distance-left:0.0pt;mso-wrap-distance-top:0.0pt;mso-wrap-distance-right:0.0pt;mso-wrap-distance-bottom:0.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6"/>
        <w:ind w:firstLine="709"/>
        <w:jc w:val="center"/>
        <w:spacing w:before="0" w:beforeAutospacing="0" w:after="0" w:afterAutospacing="0"/>
        <w:rPr>
          <w:color w:val="000000"/>
          <w:sz w:val="28"/>
          <w:szCs w:val="29"/>
          <w:highlight w:val="none"/>
        </w:rPr>
      </w:pPr>
      <w:r>
        <w:rPr>
          <w:sz w:val="28"/>
        </w:rPr>
        <w:t xml:space="preserve">Рисунок 1 – Работа программы</w:t>
      </w:r>
      <w:r>
        <w:rPr>
          <w:highlight w:val="none"/>
        </w:rPr>
      </w:r>
      <w:r/>
    </w:p>
    <w:p>
      <w:pPr>
        <w:pStyle w:val="856"/>
        <w:ind w:firstLine="709"/>
        <w:jc w:val="center"/>
        <w:spacing w:before="0" w:beforeAutospacing="0" w:after="0" w:afterAutospacing="0"/>
        <w:rPr>
          <w:highlight w:val="none"/>
        </w:rPr>
      </w:pPr>
      <w:r>
        <w:rPr>
          <w:color w:val="000000"/>
          <w:sz w:val="28"/>
          <w:szCs w:val="29"/>
          <w:highlight w:val="none"/>
        </w:rPr>
      </w:r>
      <w:r>
        <w:rPr>
          <w:color w:val="000000"/>
          <w:sz w:val="28"/>
          <w:szCs w:val="29"/>
          <w:highlight w:val="none"/>
        </w:rPr>
      </w:r>
      <w:r/>
    </w:p>
    <w:p>
      <w:pPr>
        <w:pStyle w:val="856"/>
        <w:ind w:firstLine="709"/>
        <w:jc w:val="both"/>
        <w:spacing w:before="0" w:beforeAutospacing="0" w:after="0" w:afterAutospacing="0"/>
        <w:rPr>
          <w:color w:val="000000"/>
          <w:sz w:val="29"/>
          <w:szCs w:val="29"/>
          <w:highlight w:val="none"/>
        </w:rPr>
      </w:pPr>
      <w:r>
        <w:rPr>
          <w:b/>
          <w:i/>
          <w:color w:val="000000" w:themeColor="text1"/>
          <w:sz w:val="28"/>
        </w:rPr>
        <w:t xml:space="preserve">Задание №2</w:t>
      </w:r>
      <w:r>
        <w:rPr>
          <w:b/>
          <w:i/>
          <w:color w:val="000000" w:themeColor="text1"/>
        </w:rPr>
        <w:t xml:space="preserve">:</w:t>
      </w:r>
      <w:r>
        <w:rPr>
          <w:color w:val="000000" w:themeColor="text1"/>
        </w:rPr>
        <w:t xml:space="preserve"> </w:t>
      </w:r>
      <w:r>
        <w:rPr>
          <w:color w:val="000000"/>
          <w:sz w:val="29"/>
          <w:szCs w:val="29"/>
        </w:rPr>
        <w:t xml:space="preserve">Пользовательский класс </w:t>
      </w:r>
      <w:r>
        <w:rPr>
          <w:color w:val="000000"/>
          <w:sz w:val="29"/>
          <w:szCs w:val="29"/>
        </w:rPr>
        <w:t xml:space="preserve">MyString</w:t>
      </w:r>
      <w:r>
        <w:rPr>
          <w:color w:val="000000"/>
          <w:sz w:val="29"/>
          <w:szCs w:val="29"/>
        </w:rPr>
        <w:t xml:space="preserve"> должен содержать необходимые элементы-данные, которые создаются</w:t>
      </w:r>
      <w:r>
        <w:rPr>
          <w:color w:val="000000"/>
          <w:sz w:val="29"/>
          <w:szCs w:val="29"/>
        </w:rPr>
        <w:t xml:space="preserve"> в динамической области памяти:</w:t>
      </w:r>
      <w:r>
        <w:rPr>
          <w:rFonts w:ascii="Times New Roman" w:hAnsi="Times New Roman"/>
          <w:color w:val="000000"/>
          <w:lang w:val="en-US"/>
        </w:rPr>
      </w:r>
      <w:r/>
    </w:p>
    <w:p>
      <w:pPr>
        <w:pStyle w:val="856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tabs>
          <w:tab w:val="left" w:pos="993" w:leader="none"/>
        </w:tabs>
        <w:rPr>
          <w:color w:val="000000"/>
        </w:rPr>
      </w:pPr>
      <w:r>
        <w:rPr>
          <w:color w:val="000000"/>
          <w:sz w:val="29"/>
          <w:szCs w:val="29"/>
        </w:rPr>
        <w:t xml:space="preserve">Конструкторы (без параметров, с парамет</w:t>
      </w:r>
      <w:r>
        <w:rPr>
          <w:color w:val="000000"/>
          <w:sz w:val="29"/>
          <w:szCs w:val="29"/>
        </w:rPr>
        <w:t xml:space="preserve">рами, копирования) для создания </w:t>
      </w:r>
      <w:r>
        <w:rPr>
          <w:color w:val="000000"/>
          <w:sz w:val="29"/>
          <w:szCs w:val="29"/>
        </w:rPr>
        <w:t xml:space="preserve">строк: </w:t>
      </w:r>
      <w:r>
        <w:rPr>
          <w:color w:val="000000"/>
          <w:sz w:val="29"/>
          <w:szCs w:val="29"/>
        </w:rPr>
        <w:t xml:space="preserve">MyString</w:t>
      </w:r>
      <w:r>
        <w:rPr>
          <w:color w:val="000000"/>
          <w:sz w:val="29"/>
          <w:szCs w:val="29"/>
        </w:rPr>
        <w:t xml:space="preserve"> (...);</w:t>
      </w:r>
      <w:r>
        <w:rPr>
          <w:color w:val="000000"/>
          <w:sz w:val="29"/>
          <w:szCs w:val="29"/>
        </w:rPr>
      </w:r>
      <w:r/>
    </w:p>
    <w:p>
      <w:pPr>
        <w:pStyle w:val="856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tabs>
          <w:tab w:val="left" w:pos="993" w:leader="none"/>
        </w:tabs>
        <w:rPr>
          <w:color w:val="000000"/>
        </w:rPr>
      </w:pPr>
      <w:r>
        <w:rPr>
          <w:color w:val="000000"/>
          <w:sz w:val="29"/>
          <w:szCs w:val="29"/>
        </w:rPr>
        <w:t xml:space="preserve">Деструктор: ~</w:t>
      </w:r>
      <w:r>
        <w:rPr>
          <w:color w:val="000000"/>
          <w:sz w:val="29"/>
          <w:szCs w:val="29"/>
        </w:rPr>
        <w:t xml:space="preserve">MyString</w:t>
      </w:r>
      <w:r>
        <w:rPr>
          <w:color w:val="000000"/>
          <w:sz w:val="29"/>
          <w:szCs w:val="29"/>
        </w:rPr>
        <w:t xml:space="preserve">();</w:t>
      </w:r>
      <w:r>
        <w:rPr>
          <w:color w:val="000000"/>
          <w:sz w:val="29"/>
          <w:szCs w:val="29"/>
        </w:rPr>
      </w:r>
      <w:r/>
    </w:p>
    <w:p>
      <w:pPr>
        <w:pStyle w:val="856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tabs>
          <w:tab w:val="left" w:pos="993" w:leader="none"/>
        </w:tabs>
        <w:rPr>
          <w:color w:val="000000"/>
        </w:rPr>
      </w:pPr>
      <w:r>
        <w:rPr>
          <w:color w:val="000000"/>
          <w:sz w:val="29"/>
          <w:szCs w:val="29"/>
        </w:rPr>
        <w:t xml:space="preserve">Метод ввода исходной строки: </w:t>
      </w:r>
      <w:r>
        <w:rPr>
          <w:color w:val="000000"/>
          <w:sz w:val="29"/>
          <w:szCs w:val="29"/>
        </w:rPr>
        <w:t xml:space="preserve">set</w:t>
      </w:r>
      <w:r>
        <w:rPr>
          <w:color w:val="000000"/>
          <w:sz w:val="29"/>
          <w:szCs w:val="29"/>
        </w:rPr>
        <w:t xml:space="preserve">();</w:t>
      </w:r>
      <w:r>
        <w:rPr>
          <w:color w:val="000000"/>
          <w:sz w:val="29"/>
          <w:szCs w:val="29"/>
        </w:rPr>
      </w:r>
      <w:r/>
    </w:p>
    <w:p>
      <w:pPr>
        <w:pStyle w:val="856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tabs>
          <w:tab w:val="left" w:pos="993" w:leader="none"/>
        </w:tabs>
        <w:rPr>
          <w:color w:val="000000"/>
        </w:rPr>
      </w:pPr>
      <w:r>
        <w:rPr>
          <w:color w:val="000000"/>
          <w:sz w:val="29"/>
          <w:szCs w:val="29"/>
        </w:rPr>
        <w:t xml:space="preserve">Метод изменения исходной строки согласно </w:t>
      </w:r>
      <w:r>
        <w:rPr>
          <w:color w:val="000000"/>
          <w:sz w:val="29"/>
          <w:szCs w:val="29"/>
        </w:rPr>
        <w:t xml:space="preserve">варианту (исходная и измененная </w:t>
      </w:r>
      <w:r>
        <w:rPr>
          <w:color w:val="000000"/>
          <w:sz w:val="29"/>
          <w:szCs w:val="29"/>
        </w:rPr>
        <w:t xml:space="preserve">строка должны сохран</w:t>
      </w:r>
      <w:r>
        <w:rPr>
          <w:color w:val="000000"/>
          <w:sz w:val="29"/>
          <w:szCs w:val="29"/>
        </w:rPr>
        <w:t xml:space="preserve">яться в файле): </w:t>
      </w:r>
      <w:r>
        <w:rPr>
          <w:color w:val="000000"/>
          <w:sz w:val="29"/>
          <w:szCs w:val="29"/>
        </w:rPr>
        <w:t xml:space="preserve">update</w:t>
      </w:r>
      <w:r>
        <w:rPr>
          <w:color w:val="000000"/>
          <w:sz w:val="29"/>
          <w:szCs w:val="29"/>
        </w:rPr>
        <w:t xml:space="preserve">()</w:t>
      </w:r>
      <w:r>
        <w:rPr>
          <w:color w:val="000000"/>
          <w:sz w:val="29"/>
          <w:szCs w:val="29"/>
        </w:rPr>
        <w:t xml:space="preserve">;</w:t>
      </w:r>
      <w:r>
        <w:rPr>
          <w:color w:val="000000"/>
          <w:sz w:val="29"/>
          <w:szCs w:val="29"/>
        </w:rPr>
      </w:r>
      <w:r/>
    </w:p>
    <w:p>
      <w:pPr>
        <w:pStyle w:val="856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tabs>
          <w:tab w:val="left" w:pos="993" w:leader="none"/>
        </w:tabs>
        <w:rPr>
          <w:color w:val="000000"/>
        </w:rPr>
      </w:pPr>
      <w:r>
        <w:rPr>
          <w:color w:val="000000"/>
          <w:sz w:val="29"/>
          <w:szCs w:val="29"/>
        </w:rPr>
        <w:t xml:space="preserve">Метод вывода на экран: </w:t>
      </w:r>
      <w:r>
        <w:rPr>
          <w:color w:val="000000"/>
          <w:sz w:val="29"/>
          <w:szCs w:val="29"/>
        </w:rPr>
        <w:t xml:space="preserve">print</w:t>
      </w:r>
      <w:r>
        <w:rPr>
          <w:color w:val="000000"/>
          <w:sz w:val="29"/>
          <w:szCs w:val="29"/>
        </w:rPr>
        <w:t xml:space="preserve">(...);</w:t>
      </w:r>
      <w:r>
        <w:rPr>
          <w:color w:val="000000"/>
          <w:sz w:val="29"/>
          <w:szCs w:val="29"/>
        </w:rPr>
      </w:r>
      <w:r/>
    </w:p>
    <w:p>
      <w:pPr>
        <w:pStyle w:val="856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tabs>
          <w:tab w:val="left" w:pos="993" w:leader="none"/>
        </w:tabs>
        <w:rPr>
          <w:color w:val="000000"/>
        </w:rPr>
      </w:pPr>
      <w:r>
        <w:rPr>
          <w:color w:val="000000"/>
          <w:sz w:val="29"/>
          <w:szCs w:val="29"/>
        </w:rPr>
        <w:t xml:space="preserve">Каждый вызов методов (в том чис</w:t>
      </w:r>
      <w:r>
        <w:rPr>
          <w:color w:val="000000"/>
          <w:sz w:val="29"/>
          <w:szCs w:val="29"/>
        </w:rPr>
        <w:t xml:space="preserve">ле конструкторов и деструктора) </w:t>
      </w:r>
      <w:r>
        <w:rPr>
          <w:color w:val="000000"/>
          <w:sz w:val="29"/>
          <w:szCs w:val="29"/>
        </w:rPr>
        <w:t xml:space="preserve">сопровождается выдачей соответствующего сообщения;</w:t>
      </w:r>
      <w:r>
        <w:rPr>
          <w:color w:val="000000"/>
          <w:sz w:val="29"/>
          <w:szCs w:val="29"/>
        </w:rPr>
      </w:r>
      <w:r/>
    </w:p>
    <w:p>
      <w:pPr>
        <w:pStyle w:val="856"/>
        <w:ind w:firstLine="709"/>
        <w:jc w:val="both"/>
        <w:spacing w:before="0" w:beforeAutospacing="0" w:after="0" w:afterAutospacing="0"/>
        <w:rPr>
          <w:color w:val="000000"/>
        </w:rPr>
      </w:pPr>
      <w:r>
        <w:rPr>
          <w:color w:val="000000"/>
          <w:sz w:val="29"/>
          <w:szCs w:val="29"/>
        </w:rPr>
        <w:t xml:space="preserve">Код методов – вне пространства определения класса.</w:t>
      </w:r>
      <w:r>
        <w:rPr>
          <w:color w:val="000000"/>
          <w:sz w:val="29"/>
          <w:szCs w:val="29"/>
        </w:rPr>
      </w:r>
      <w:r/>
    </w:p>
    <w:p>
      <w:pPr>
        <w:pStyle w:val="856"/>
        <w:ind w:firstLine="709"/>
        <w:jc w:val="both"/>
        <w:spacing w:before="0" w:beforeAutospacing="0" w:after="0" w:afterAutospacing="0"/>
        <w:rPr>
          <w:color w:val="000000"/>
        </w:rPr>
      </w:pPr>
      <w:r>
        <w:rPr>
          <w:color w:val="000000"/>
          <w:sz w:val="29"/>
          <w:szCs w:val="29"/>
        </w:rPr>
        <w:t xml:space="preserve">Написать демонстрационную программу, в</w:t>
      </w:r>
      <w:r>
        <w:rPr>
          <w:color w:val="000000"/>
          <w:sz w:val="29"/>
          <w:szCs w:val="29"/>
        </w:rPr>
        <w:t xml:space="preserve"> которой показать использование </w:t>
      </w:r>
      <w:r>
        <w:rPr>
          <w:color w:val="000000"/>
          <w:sz w:val="29"/>
          <w:szCs w:val="29"/>
        </w:rPr>
        <w:t xml:space="preserve">объектов созданного класса</w:t>
      </w:r>
      <w:r>
        <w:rPr>
          <w:color w:val="000000"/>
          <w:sz w:val="29"/>
          <w:szCs w:val="29"/>
        </w:rPr>
        <w:t xml:space="preserve">.</w:t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Варианты: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1. Длина L нечетная, то удаляется символ, стоящий посередине строки;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2. Длина L четная, то удаляются 2 первых и 2 последних символа;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3. Длина L кратна 2-м, то удаляются все цифры, которые делятся на 2;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4. Длина L кратна 3-м, то удаляются все цифры, делящиеся на 3;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5. Длина L &gt;10, то удаляются все цифры;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6. Длина L &gt;15, то удаляются все a..z;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7. Длина L=10, то удаляются все A..Z;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8. Длина L кратна 4-м, то первая часть строки меняется местами со второй;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9. Длина L кратна 5-и, то подсчитывается количество скобок всех видов;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10. Длина L &gt;5-и, то выделяется подстрока до первого пробела;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11. Длина L &gt;6-и, то выделяется подстрока { } скобках;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12. Длина L &gt;10-и, то удаляется подстрока в [] скобках;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13. Длина L &gt;12-и, то удаляется подстрока до первой ( скобки;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14. Длина L кратна 4-м, то выделяется подстрока после последнего пробела;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15. Длина L &gt;5, то удаляются все точки;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16. Длина L четная, то выделяется подстрока до первого пробела;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17. Длина L четная, то удаляется подстрока до первого пробела;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18. Длина L четная, то выделяется подстрока со второго пробела;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19. Длина L нечетная, то выделяется подстрока после первого пробела;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20. Длина L нечетная, то удаляется подстрока со второго пробела;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21. Длина L кратна 3, то удаляется каждый 3-й символ;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22. Длина L четная, то удаляется каждый 2-й символ;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23. Длина L четная, то выделяется подстрока до последнего пробела;</w:t>
      </w:r>
      <w:r>
        <w:rPr>
          <w:color w:val="000000"/>
        </w:rPr>
      </w:r>
      <w:r/>
    </w:p>
    <w:p>
      <w:pPr>
        <w:pStyle w:val="715"/>
        <w:ind w:firstLine="709"/>
        <w:jc w:val="both"/>
      </w:pPr>
      <w:r>
        <w:rPr>
          <w:color w:val="000000"/>
        </w:rPr>
        <w:t xml:space="preserve">24. Длина L нечетная, то выделяется подстрока от последней цифры;</w:t>
      </w:r>
      <w:r>
        <w:rPr>
          <w:color w:val="000000"/>
        </w:rPr>
      </w:r>
      <w:r/>
    </w:p>
    <w:p>
      <w:pPr>
        <w:pStyle w:val="715"/>
        <w:ind w:firstLine="709"/>
        <w:jc w:val="center"/>
        <w:rPr>
          <w:rFonts w:ascii="Times New Roman" w:hAnsi="Times New Roman"/>
          <w:b/>
          <w:i/>
          <w:sz w:val="28"/>
          <w:szCs w:val="24"/>
        </w:rPr>
      </w:pPr>
      <w:r>
        <w:rPr>
          <w:b/>
          <w:i/>
          <w:sz w:val="28"/>
          <w:szCs w:val="24"/>
        </w:rPr>
        <w:t xml:space="preserve">Ход выполнения</w:t>
      </w:r>
      <w:r/>
    </w:p>
    <w:p>
      <w:pPr>
        <w:pStyle w:val="715"/>
        <w:ind w:left="0" w:right="0"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</w:rPr>
        <w:t xml:space="preserve">Пользовательский класс MyString содержит следующие атрибуты: </w:t>
      </w:r>
      <w:r/>
    </w:p>
    <w:p>
      <w:pPr>
        <w:pStyle w:val="715"/>
        <w:numPr>
          <w:ilvl w:val="0"/>
          <w:numId w:val="4"/>
        </w:numPr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eastAsia="Times New Roman" w:cs="Times New Roman"/>
          <w:color w:val="000000"/>
          <w:sz w:val="28"/>
          <w:highlight w:val="none"/>
        </w:rPr>
        <w:t xml:space="preserve">int id;</w:t>
      </w:r>
      <w:r>
        <w:rPr>
          <w:rFonts w:eastAsia="Times New Roman" w:cs="Times New Roman"/>
          <w:color w:val="000000"/>
          <w:sz w:val="28"/>
          <w:highlight w:val="none"/>
        </w:rPr>
        <w:t xml:space="preserve"> – приватный, содержит численный id файла, содержащего строку,</w:t>
      </w:r>
      <w:r>
        <w:rPr>
          <w:rFonts w:eastAsia="Times New Roman" w:cs="Times New Roman"/>
          <w:color w:val="000000"/>
          <w:sz w:val="28"/>
          <w:highlight w:val="none"/>
        </w:rPr>
      </w:r>
    </w:p>
    <w:p>
      <w:pPr>
        <w:pStyle w:val="715"/>
        <w:numPr>
          <w:ilvl w:val="0"/>
          <w:numId w:val="4"/>
        </w:numPr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ofstream file_in;</w:t>
      </w:r>
      <w:r>
        <w:rPr>
          <w:rFonts w:eastAsia="Times New Roman" w:cs="Times New Roman"/>
          <w:color w:val="000000"/>
          <w:sz w:val="28"/>
          <w:highlight w:val="none"/>
        </w:rPr>
        <w:t xml:space="preserve"> – приватный, содержит объект файла для записи,</w:t>
      </w:r>
      <w:r>
        <w:rPr>
          <w:rFonts w:eastAsia="Times New Roman" w:cs="Times New Roman"/>
          <w:color w:val="000000"/>
          <w:sz w:val="28"/>
          <w:highlight w:val="none"/>
        </w:rPr>
      </w:r>
    </w:p>
    <w:p>
      <w:pPr>
        <w:pStyle w:val="715"/>
        <w:numPr>
          <w:ilvl w:val="0"/>
          <w:numId w:val="4"/>
        </w:numPr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ifstream file_out;</w:t>
      </w:r>
      <w:r/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eastAsia="Times New Roman" w:cs="Times New Roman"/>
          <w:color w:val="000000"/>
          <w:sz w:val="28"/>
          <w:highlight w:val="none"/>
        </w:rPr>
        <w:t xml:space="preserve"> – приватный, содержит объект файла для чтения,</w:t>
      </w:r>
      <w:r/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eastAsia="Times New Roman" w:cs="Times New Roman"/>
          <w:color w:val="000000"/>
          <w:sz w:val="28"/>
          <w:highlight w:val="none"/>
        </w:rPr>
      </w:r>
    </w:p>
    <w:p>
      <w:pPr>
        <w:pStyle w:val="715"/>
        <w:numPr>
          <w:ilvl w:val="0"/>
          <w:numId w:val="4"/>
        </w:numPr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string file_name;</w:t>
      </w:r>
      <w:r/>
      <w:r>
        <w:rPr>
          <w:rFonts w:eastAsia="Times New Roman" w:cs="Times New Roman"/>
          <w:color w:val="000000"/>
          <w:sz w:val="28"/>
          <w:highlight w:val="none"/>
        </w:rPr>
        <w:t xml:space="preserve"> – приватный, содержит имя файла.</w:t>
      </w:r>
      <w:r>
        <w:rPr>
          <w:rFonts w:eastAsia="Times New Roman" w:cs="Times New Roman"/>
          <w:color w:val="000000"/>
          <w:sz w:val="28"/>
          <w:highlight w:val="none"/>
        </w:rPr>
      </w:r>
    </w:p>
    <w:p>
      <w:pPr>
        <w:pStyle w:val="715"/>
        <w:ind w:left="709" w:right="0" w:firstLine="0"/>
        <w:jc w:val="both"/>
        <w:spacing w:line="360" w:lineRule="auto"/>
        <w:rPr>
          <w:rFonts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  <w:t xml:space="preserve">Также он содержит следующие методы:</w:t>
      </w:r>
      <w:r>
        <w:rPr>
          <w:rFonts w:eastAsia="Times New Roman" w:cs="Times New Roman"/>
          <w:color w:val="000000"/>
          <w:sz w:val="28"/>
          <w:highlight w:val="none"/>
        </w:rPr>
      </w:r>
    </w:p>
    <w:p>
      <w:pPr>
        <w:pStyle w:val="715"/>
        <w:numPr>
          <w:ilvl w:val="0"/>
          <w:numId w:val="6"/>
        </w:numPr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MyString(int id, char *);</w:t>
      </w:r>
      <w:r/>
      <w:r>
        <w:rPr>
          <w:rFonts w:ascii="Times New Roman" w:hAnsi="Times New Roman" w:cs="Times New Roman"/>
          <w:sz w:val="28"/>
          <w:szCs w:val="28"/>
        </w:rPr>
      </w:r>
      <w:r>
        <w:rPr>
          <w:rFonts w:eastAsia="Times New Roman" w:cs="Times New Roman"/>
          <w:color w:val="000000"/>
          <w:sz w:val="28"/>
          <w:highlight w:val="none"/>
        </w:rPr>
        <w:t xml:space="preserve"> – публичный, конструктор, принимающий 2 параметра (id фала и саму строку),</w:t>
      </w:r>
      <w:r>
        <w:rPr>
          <w:rFonts w:eastAsia="Times New Roman" w:cs="Times New Roman"/>
          <w:color w:val="000000"/>
          <w:sz w:val="28"/>
          <w:highlight w:val="none"/>
        </w:rPr>
      </w:r>
    </w:p>
    <w:p>
      <w:pPr>
        <w:pStyle w:val="715"/>
        <w:numPr>
          <w:ilvl w:val="0"/>
          <w:numId w:val="6"/>
        </w:numPr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MyString(int id);</w:t>
      </w: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eastAsia="Times New Roman" w:cs="Times New Roman"/>
          <w:color w:val="000000"/>
          <w:sz w:val="28"/>
          <w:highlight w:val="none"/>
        </w:rPr>
        <w:t xml:space="preserve"> – публичный, конструктор, принимающий только id фала,</w:t>
      </w:r>
      <w:r/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eastAsia="Times New Roman" w:cs="Times New Roman"/>
          <w:color w:val="000000"/>
          <w:sz w:val="28"/>
          <w:highlight w:val="none"/>
        </w:rPr>
      </w:r>
    </w:p>
    <w:p>
      <w:pPr>
        <w:pStyle w:val="715"/>
        <w:numPr>
          <w:ilvl w:val="0"/>
          <w:numId w:val="6"/>
        </w:numPr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~MyString();</w:t>
      </w:r>
      <w:r>
        <w:rPr>
          <w:rFonts w:eastAsia="Times New Roman" w:cs="Times New Roman"/>
          <w:color w:val="000000"/>
          <w:sz w:val="28"/>
          <w:highlight w:val="none"/>
        </w:rPr>
        <w:t xml:space="preserve"> – публичный, деконструктор,</w:t>
      </w:r>
      <w:r>
        <w:rPr>
          <w:rFonts w:eastAsia="Times New Roman" w:cs="Times New Roman"/>
          <w:color w:val="000000"/>
          <w:sz w:val="28"/>
          <w:highlight w:val="none"/>
        </w:rPr>
      </w:r>
    </w:p>
    <w:p>
      <w:pPr>
        <w:pStyle w:val="715"/>
        <w:numPr>
          <w:ilvl w:val="0"/>
          <w:numId w:val="6"/>
        </w:numPr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void print(void);</w:t>
      </w:r>
      <w:r/>
      <w:r>
        <w:rPr>
          <w:rFonts w:eastAsia="Times New Roman" w:cs="Times New Roman"/>
          <w:color w:val="000000"/>
          <w:sz w:val="28"/>
          <w:highlight w:val="none"/>
        </w:rPr>
        <w:t xml:space="preserve"> – публичный, выводит строку в консоль,</w:t>
      </w:r>
      <w:r>
        <w:rPr>
          <w:rFonts w:eastAsia="Times New Roman" w:cs="Times New Roman"/>
          <w:color w:val="000000"/>
          <w:sz w:val="28"/>
          <w:highlight w:val="none"/>
        </w:rPr>
      </w:r>
    </w:p>
    <w:p>
      <w:pPr>
        <w:pStyle w:val="715"/>
        <w:numPr>
          <w:ilvl w:val="0"/>
          <w:numId w:val="6"/>
        </w:numPr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void set(char *);</w:t>
      </w:r>
      <w:r/>
      <w:r>
        <w:rPr>
          <w:rFonts w:eastAsia="Times New Roman" w:cs="Times New Roman"/>
          <w:color w:val="000000"/>
          <w:sz w:val="28"/>
          <w:highlight w:val="none"/>
        </w:rPr>
        <w:t xml:space="preserve"> – публичный, изменяет строку,</w:t>
      </w:r>
      <w:r>
        <w:rPr>
          <w:rFonts w:eastAsia="Times New Roman" w:cs="Times New Roman"/>
          <w:color w:val="000000"/>
          <w:sz w:val="28"/>
          <w:highlight w:val="none"/>
        </w:rPr>
      </w:r>
    </w:p>
    <w:p>
      <w:pPr>
        <w:pStyle w:val="715"/>
        <w:numPr>
          <w:ilvl w:val="0"/>
          <w:numId w:val="6"/>
        </w:numPr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void update(void);</w:t>
      </w:r>
      <w:r>
        <w:rPr>
          <w:rFonts w:eastAsia="Times New Roman" w:cs="Times New Roman"/>
          <w:color w:val="000000"/>
          <w:sz w:val="28"/>
          <w:highlight w:val="none"/>
        </w:rPr>
        <w:t xml:space="preserve"> – публичный, считает количество скобок, если длинна строки кратна 5 и записывает в файл,</w:t>
      </w:r>
      <w:r>
        <w:rPr>
          <w:rFonts w:eastAsia="Times New Roman" w:cs="Times New Roman"/>
          <w:color w:val="000000"/>
          <w:sz w:val="28"/>
          <w:highlight w:val="none"/>
        </w:rPr>
      </w:r>
    </w:p>
    <w:p>
      <w:pPr>
        <w:pStyle w:val="715"/>
        <w:numPr>
          <w:ilvl w:val="0"/>
          <w:numId w:val="6"/>
        </w:numPr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void create_file();</w:t>
      </w:r>
      <w:r/>
      <w:r>
        <w:rPr>
          <w:rFonts w:eastAsia="Times New Roman" w:cs="Times New Roman"/>
          <w:color w:val="000000"/>
          <w:sz w:val="28"/>
          <w:highlight w:val="none"/>
        </w:rPr>
        <w:t xml:space="preserve"> – приватный, создаёт файлы,</w:t>
      </w:r>
      <w:r>
        <w:rPr>
          <w:rFonts w:eastAsia="Times New Roman" w:cs="Times New Roman"/>
          <w:color w:val="000000"/>
          <w:sz w:val="28"/>
          <w:highlight w:val="none"/>
        </w:rPr>
      </w:r>
    </w:p>
    <w:p>
      <w:pPr>
        <w:pStyle w:val="715"/>
        <w:numPr>
          <w:ilvl w:val="0"/>
          <w:numId w:val="6"/>
        </w:numPr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void open_file();</w:t>
      </w:r>
      <w:r/>
      <w:r>
        <w:rPr>
          <w:rFonts w:eastAsia="Times New Roman" w:cs="Times New Roman"/>
          <w:color w:val="000000"/>
          <w:sz w:val="28"/>
          <w:highlight w:val="none"/>
        </w:rPr>
        <w:t xml:space="preserve"> – приватный, открывает файлы,</w:t>
      </w:r>
      <w:r>
        <w:rPr>
          <w:rFonts w:eastAsia="Times New Roman" w:cs="Times New Roman"/>
          <w:color w:val="000000"/>
          <w:sz w:val="28"/>
          <w:highlight w:val="none"/>
        </w:rPr>
      </w:r>
    </w:p>
    <w:p>
      <w:pPr>
        <w:pStyle w:val="715"/>
        <w:numPr>
          <w:ilvl w:val="0"/>
          <w:numId w:val="6"/>
        </w:numPr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void close_file();</w:t>
      </w:r>
      <w:r>
        <w:rPr>
          <w:rFonts w:eastAsia="Times New Roman" w:cs="Times New Roman"/>
          <w:color w:val="000000"/>
          <w:sz w:val="28"/>
          <w:highlight w:val="none"/>
        </w:rPr>
        <w:t xml:space="preserve"> – приватный, закрывает файлы,</w:t>
      </w:r>
      <w:r>
        <w:rPr>
          <w:rFonts w:eastAsia="Times New Roman" w:cs="Times New Roman"/>
          <w:color w:val="000000"/>
          <w:sz w:val="28"/>
          <w:highlight w:val="none"/>
        </w:rPr>
      </w:r>
    </w:p>
    <w:p>
      <w:pPr>
        <w:pStyle w:val="715"/>
        <w:numPr>
          <w:ilvl w:val="0"/>
          <w:numId w:val="6"/>
        </w:numPr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char *get_string_from_file();</w:t>
      </w:r>
      <w:r/>
      <w:r>
        <w:rPr>
          <w:rFonts w:eastAsia="Times New Roman" w:cs="Times New Roman"/>
          <w:color w:val="000000"/>
          <w:sz w:val="28"/>
          <w:highlight w:val="none"/>
        </w:rPr>
        <w:t xml:space="preserve"> – приватный, возвращает строку, прочитанную из файла,</w:t>
      </w: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715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color w:val="000000"/>
        </w:rPr>
        <w:t xml:space="preserve">На листинге 2 представлен код программы. На рисунке 2 – результат теста программы.</w:t>
      </w:r>
      <w:r/>
    </w:p>
    <w:p>
      <w:pPr>
        <w:pStyle w:val="715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color w:val="000000"/>
        </w:rPr>
        <w:t xml:space="preserve">Листинг 2 – </w:t>
      </w:r>
      <w:r>
        <w:rPr>
          <w:color w:val="000000"/>
        </w:rPr>
        <w:t xml:space="preserve">Код программы</w:t>
      </w:r>
      <w:r/>
    </w:p>
    <w:tbl>
      <w:tblPr>
        <w:tblStyle w:val="729"/>
        <w:tblW w:w="957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16"/>
        <w:gridCol w:w="8755"/>
      </w:tblGrid>
      <w:tr>
        <w:trPr/>
        <w:tc>
          <w:tcPr>
            <w:tcW w:w="816" w:type="dxa"/>
            <w:textDirection w:val="lrTb"/>
            <w:noWrap w:val="false"/>
          </w:tcPr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5.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6.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7.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8.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9.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10.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11.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12.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13.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14.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15.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16.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17.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18.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19.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20.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21.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22.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23.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24.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25.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26.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27.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28.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29.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30.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31.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32.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33.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34.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35.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36.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37.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38.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39.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40.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41.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42.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43.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44.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45.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46.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47.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48.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49.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50.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51.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52.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53.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54.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55.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56.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57.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58.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60.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61.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62.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63.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64.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</w:rPr>
              <w:t xml:space="preserve">65.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</w:rPr>
              <w:t xml:space="preserve">66.</w:t>
            </w:r>
            <w:r/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67.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68.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69.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70.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71.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72.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73.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74.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75.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76.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77.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78.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79.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80.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81.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82.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83.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84.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85.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86.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87.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88.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89.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90.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91.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92.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93.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94.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95.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96.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97.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98.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99.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100.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101.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102.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103.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104.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105.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106.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107.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108.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109.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110.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111.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112.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113.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114.</w:t>
            </w:r>
            <w:r>
              <w:rPr>
                <w:color w:val="000000"/>
                <w:highlight w:val="none"/>
              </w:rPr>
            </w:r>
          </w:p>
          <w:p>
            <w:pPr>
              <w:pStyle w:val="715"/>
              <w:ind w:left="0" w:right="0" w:firstLine="0"/>
              <w:jc w:val="left"/>
              <w:spacing w:line="360" w:lineRule="auto"/>
              <w:widowControl w:val="off"/>
              <w:tabs>
                <w:tab w:val="left" w:pos="0" w:leader="none"/>
                <w:tab w:val="clear" w:pos="993" w:leader="none"/>
              </w:tabs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115.</w:t>
            </w:r>
            <w:r>
              <w:rPr>
                <w:color w:val="000000"/>
                <w:highlight w:val="none"/>
              </w:rPr>
            </w:r>
          </w:p>
        </w:tc>
        <w:tc>
          <w:tcPr>
            <w:tcW w:w="8755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#include &lt;iostream&gt;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#include &lt;string.h&gt;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#include &lt;cstdlib&gt;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#include &lt;fstream&gt;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#include &lt;charconv&gt;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using namespace std;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class MyString{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public: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MyString(int id);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MyString(int id, char *);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~MyString();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void print(void);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void set(char *);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void update(void);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private: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int id;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void create_file();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void open_file();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void close_file();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char *get_string_from_file();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ofstream file_in;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ifstream file_out;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string file_name;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};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MyString::MyString(int id, char *str){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cout &lt;&lt; "Создание объекта\n";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MyString::id = id;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create_file();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file_in &lt;&lt; str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close_file();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MyString::MyString(int id){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cout &lt;&lt; "Создание объекта\n";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MyString::id = id;</w:t>
              <w:tab/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create_file();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close_file();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void MyString::create_file(){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string file_id = to_string(id);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file_name = "string" + file_id + ".txt";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file_in.open(file_name, ios_base::trunc);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// чистим файл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file_in.close();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file_in.open(file_name, ios_base::app);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file_in &lt;&lt; "Исходная строка:\n";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void MyString::open_file(){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MyString::file_in.open(file_name, ios_base::app);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void MyString::close_file(){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MyString::file_in.close();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MyString::file_out.close();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char* MyString::get_string_from_file(){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file_out.open(file_name, ios_base::in);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char* data = new char[501];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file_out.getline(data, 500); // читаем "лишнюю строку"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file_out.getline(data, 500); //  читаем нужную строку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close_file();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return data;</w:t>
              <w:tab/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void MyString::print(void){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char *str = get_string_from_file();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cout &lt;&lt; str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void MyString::set(char *str){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cout &lt;&lt; "Изменение объекта\n";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open_file();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cout &lt;&lt; str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MyString::file_in &lt;&lt; str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close_file();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void MyString::update(void){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char *str = get_string_from_file();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int strLength = mbstowcs(NULL, str, 0);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// длинна строки (возможно не будет работать на windows)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open_file();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if(strLength % 5 == 0){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int count =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for (int i = 0; i &lt; strLength; ++i){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ab/>
              <w:t xml:space="preserve">if(str[i] == '(' || str[i] == ')' || str[i] == '{' || str[i] == '}' || str[i] == '[' || str[i] == ']'){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ab/>
              <w:tab/>
              <w:t xml:space="preserve">count++;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cout &lt;&lt; "Кол-во скобок: " &lt;&lt; count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file_in &lt;&lt; "Кол-во скобок: " &lt;&lt; endl &lt;&lt; count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}else{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cout &lt;&lt; "Длинна строки не кратна 5! \n";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ab/>
              <w:t xml:space="preserve">file_in &lt;&lt; "Длинна строки не кратна 5! \n";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close_file();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MyString::~MyString(void){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cout &lt;&lt; "Уничтожение объекта\n";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close_file();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int main(void){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setlocale(LC_ALL, "ru_RU.utf8");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int id =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char in1[99];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char in2[99];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cout &lt;&lt; "STR1: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cin.getline(in1, 99);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MyString str1(id++, in1);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MyString str2(id++);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cout &lt;&lt; "STR2: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cin.getline(in2, 99);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str2.set(in2);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str1.print();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str1.update();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str1.print();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str2.print();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str2.update();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str2.print();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}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715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715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181225" cy="2257425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17532200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2181224" cy="2257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71.8pt;height:177.8pt;mso-wrap-distance-left:0.0pt;mso-wrap-distance-top:0.0pt;mso-wrap-distance-right:0.0pt;mso-wrap-distance-bottom:0.0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highlight w:val="none"/>
        </w:rPr>
      </w:r>
      <w:r/>
      <w:r>
        <w:rPr>
          <w:highlight w:val="none"/>
        </w:rPr>
      </w:r>
      <w:r/>
    </w:p>
    <w:p>
      <w:pPr>
        <w:pStyle w:val="715"/>
        <w:ind w:left="0" w:right="0" w:firstLine="0"/>
        <w:jc w:val="center"/>
        <w:spacing w:line="360" w:lineRule="auto"/>
        <w:rPr>
          <w:highlight w:val="none"/>
        </w:rPr>
      </w:pPr>
      <w:r>
        <w:t xml:space="preserve">Рисунок 2 – Работа программы</w:t>
      </w:r>
      <w:r/>
    </w:p>
    <w:p>
      <w:pPr>
        <w:pStyle w:val="715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581650" cy="1276350"/>
                <wp:effectExtent l="0" t="0" r="0" b="0"/>
                <wp:docPr id="3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74058478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581649" cy="12763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439.5pt;height:100.5pt;mso-wrap-distance-left:0.0pt;mso-wrap-distance-top:0.0pt;mso-wrap-distance-right:0.0pt;mso-wrap-distance-bottom:0.0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p>
      <w:pPr>
        <w:pStyle w:val="715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  <w:t xml:space="preserve">Рисунок 3 – Содержимое файла</w:t>
      </w:r>
      <w:r>
        <w:rPr>
          <w:highlight w:val="none"/>
        </w:rPr>
      </w:r>
    </w:p>
    <w:p>
      <w:pPr>
        <w:pStyle w:val="715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Noto Sans Devanagari">
    <w:panose1 w:val="020B0502040504020204"/>
  </w:font>
  <w:font w:name="Wingdings">
    <w:panose1 w:val="05010000000000000000"/>
  </w:font>
  <w:font w:name="Liberation Sans">
    <w:panose1 w:val="020B0604020202020204"/>
  </w:font>
  <w:font w:name="Noto Sans CJK SC">
    <w:panose1 w:val="020B0500000000000000"/>
  </w:font>
  <w:font w:name="Tahoma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23"/>
      <w:isLgl w:val="false"/>
      <w:suff w:val="tab"/>
      <w:lvlText w:val="%1."/>
      <w:lvlJc w:val="left"/>
      <w:pPr>
        <w:ind w:left="0" w:firstLine="709"/>
        <w:tabs>
          <w:tab w:val="num" w:pos="1134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40">
    <w:name w:val="Hyperlink"/>
    <w:uiPriority w:val="99"/>
    <w:unhideWhenUsed/>
    <w:rPr>
      <w:color w:val="0000ff" w:themeColor="hyperlink"/>
      <w:u w:val="single"/>
    </w:rPr>
  </w:style>
  <w:style w:type="character" w:styleId="641">
    <w:name w:val="footnote reference"/>
    <w:basedOn w:val="676"/>
    <w:uiPriority w:val="99"/>
    <w:unhideWhenUsed/>
    <w:rPr>
      <w:vertAlign w:val="superscript"/>
    </w:rPr>
  </w:style>
  <w:style w:type="character" w:styleId="642">
    <w:name w:val="endnote reference"/>
    <w:basedOn w:val="676"/>
    <w:uiPriority w:val="99"/>
    <w:semiHidden/>
    <w:unhideWhenUsed/>
    <w:rPr>
      <w:vertAlign w:val="superscript"/>
    </w:rPr>
  </w:style>
  <w:style w:type="paragraph" w:styleId="643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44">
    <w:name w:val="Heading 1"/>
    <w:basedOn w:val="643"/>
    <w:qFormat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outlineLvl w:val="1"/>
    </w:pPr>
    <w:rPr>
      <w:rFonts w:ascii="Arial" w:hAnsi="Arial" w:eastAsia="Arial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ru-RU"/>
    </w:rPr>
  </w:style>
  <w:style w:type="paragraph" w:styleId="645">
    <w:name w:val="Heading 2"/>
    <w:basedOn w:val="64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46">
    <w:name w:val="Heading 3"/>
    <w:basedOn w:val="64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47">
    <w:name w:val="Heading 4"/>
    <w:basedOn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8">
    <w:name w:val="Heading 5"/>
    <w:basedOn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49">
    <w:name w:val="Heading 6"/>
    <w:basedOn w:val="6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50">
    <w:name w:val="Heading 7"/>
    <w:basedOn w:val="6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51">
    <w:name w:val="Heading 8"/>
    <w:basedOn w:val="64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64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Интернет-ссылка"/>
    <w:uiPriority w:val="99"/>
    <w:unhideWhenUsed/>
    <w:rPr>
      <w:color w:val="0000ff"/>
      <w:u w:val="single"/>
    </w:rPr>
  </w:style>
  <w:style w:type="character" w:styleId="654">
    <w:name w:val="Привязка сноски"/>
    <w:rPr>
      <w:vertAlign w:val="superscript"/>
    </w:rPr>
  </w:style>
  <w:style w:type="character" w:styleId="655">
    <w:name w:val="Footnote Characters"/>
    <w:basedOn w:val="676"/>
    <w:uiPriority w:val="99"/>
    <w:unhideWhenUsed/>
    <w:qFormat/>
    <w:rPr>
      <w:vertAlign w:val="superscript"/>
    </w:rPr>
  </w:style>
  <w:style w:type="character" w:styleId="656">
    <w:name w:val="Привязка концевой сноски"/>
    <w:rPr>
      <w:vertAlign w:val="superscript"/>
    </w:rPr>
  </w:style>
  <w:style w:type="character" w:styleId="657">
    <w:name w:val="Endnote Characters"/>
    <w:basedOn w:val="676"/>
    <w:uiPriority w:val="99"/>
    <w:semiHidden/>
    <w:unhideWhenUsed/>
    <w:qFormat/>
    <w:rPr>
      <w:vertAlign w:val="superscript"/>
    </w:rPr>
  </w:style>
  <w:style w:type="character" w:styleId="658">
    <w:name w:val="Heading 1 Char"/>
    <w:basedOn w:val="676"/>
    <w:uiPriority w:val="9"/>
    <w:qFormat/>
    <w:rPr>
      <w:rFonts w:ascii="Arial" w:hAnsi="Arial" w:eastAsia="Arial" w:cs="Arial"/>
      <w:sz w:val="40"/>
      <w:szCs w:val="40"/>
    </w:rPr>
  </w:style>
  <w:style w:type="character" w:styleId="659">
    <w:name w:val="Heading 2 Char"/>
    <w:basedOn w:val="676"/>
    <w:uiPriority w:val="9"/>
    <w:qFormat/>
    <w:rPr>
      <w:rFonts w:ascii="Arial" w:hAnsi="Arial" w:eastAsia="Arial" w:cs="Arial"/>
      <w:sz w:val="34"/>
    </w:rPr>
  </w:style>
  <w:style w:type="character" w:styleId="660">
    <w:name w:val="Heading 3 Char"/>
    <w:basedOn w:val="676"/>
    <w:uiPriority w:val="9"/>
    <w:qFormat/>
    <w:rPr>
      <w:rFonts w:ascii="Arial" w:hAnsi="Arial" w:eastAsia="Arial" w:cs="Arial"/>
      <w:sz w:val="30"/>
      <w:szCs w:val="30"/>
    </w:rPr>
  </w:style>
  <w:style w:type="character" w:styleId="661">
    <w:name w:val="Heading 4 Char"/>
    <w:basedOn w:val="676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62">
    <w:name w:val="Heading 5 Char"/>
    <w:basedOn w:val="676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63">
    <w:name w:val="Heading 6 Char"/>
    <w:basedOn w:val="67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64">
    <w:name w:val="Heading 7 Char"/>
    <w:basedOn w:val="676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65">
    <w:name w:val="Heading 8 Char"/>
    <w:basedOn w:val="676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66">
    <w:name w:val="Heading 9 Char"/>
    <w:basedOn w:val="676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67">
    <w:name w:val="Title Char"/>
    <w:basedOn w:val="676"/>
    <w:uiPriority w:val="10"/>
    <w:qFormat/>
    <w:rPr>
      <w:sz w:val="48"/>
      <w:szCs w:val="48"/>
    </w:rPr>
  </w:style>
  <w:style w:type="character" w:styleId="668">
    <w:name w:val="Subtitle Char"/>
    <w:basedOn w:val="676"/>
    <w:uiPriority w:val="11"/>
    <w:qFormat/>
    <w:rPr>
      <w:sz w:val="24"/>
      <w:szCs w:val="24"/>
    </w:rPr>
  </w:style>
  <w:style w:type="character" w:styleId="669">
    <w:name w:val="Quote Char"/>
    <w:uiPriority w:val="29"/>
    <w:qFormat/>
    <w:rPr>
      <w:i/>
    </w:rPr>
  </w:style>
  <w:style w:type="character" w:styleId="670">
    <w:name w:val="Intense Quote Char"/>
    <w:uiPriority w:val="30"/>
    <w:qFormat/>
    <w:rPr>
      <w:i/>
    </w:rPr>
  </w:style>
  <w:style w:type="character" w:styleId="671">
    <w:name w:val="Header Char"/>
    <w:basedOn w:val="676"/>
    <w:uiPriority w:val="99"/>
    <w:qFormat/>
  </w:style>
  <w:style w:type="character" w:styleId="672">
    <w:name w:val="Footer Char"/>
    <w:basedOn w:val="676"/>
    <w:uiPriority w:val="99"/>
    <w:qFormat/>
  </w:style>
  <w:style w:type="character" w:styleId="673">
    <w:name w:val="Caption Char"/>
    <w:uiPriority w:val="99"/>
    <w:qFormat/>
  </w:style>
  <w:style w:type="character" w:styleId="674">
    <w:name w:val="Footnote Text Char"/>
    <w:uiPriority w:val="99"/>
    <w:qFormat/>
    <w:rPr>
      <w:sz w:val="18"/>
    </w:rPr>
  </w:style>
  <w:style w:type="character" w:styleId="675">
    <w:name w:val="Endnote Text Char"/>
    <w:uiPriority w:val="99"/>
    <w:qFormat/>
    <w:rPr>
      <w:sz w:val="20"/>
    </w:rPr>
  </w:style>
  <w:style w:type="character" w:styleId="676" w:default="1">
    <w:name w:val="Default Paragraph Font"/>
    <w:uiPriority w:val="1"/>
    <w:semiHidden/>
    <w:unhideWhenUsed/>
    <w:qFormat/>
  </w:style>
  <w:style w:type="character" w:styleId="677" w:customStyle="1">
    <w:name w:val="Мой обычный Знак"/>
    <w:qFormat/>
    <w:rPr>
      <w:rFonts w:ascii="Times New Roman" w:hAnsi="Times New Roman"/>
      <w:b w:val="0"/>
      <w:i w:val="0"/>
      <w:sz w:val="28"/>
      <w:szCs w:val="24"/>
    </w:rPr>
  </w:style>
  <w:style w:type="character" w:styleId="678">
    <w:name w:val="Strong"/>
    <w:qFormat/>
    <w:rPr>
      <w:b/>
      <w:bCs/>
    </w:rPr>
  </w:style>
  <w:style w:type="character" w:styleId="679">
    <w:name w:val="Посещённая гиперссылка"/>
    <w:basedOn w:val="676"/>
    <w:uiPriority w:val="99"/>
    <w:semiHidden/>
    <w:unhideWhenUsed/>
    <w:rPr>
      <w:color w:val="954f72" w:themeColor="followedHyperlink"/>
      <w:u w:val="single"/>
    </w:rPr>
  </w:style>
  <w:style w:type="character" w:styleId="680" w:customStyle="1">
    <w:name w:val="Текст выноски Знак"/>
    <w:basedOn w:val="676"/>
    <w:uiPriority w:val="99"/>
    <w:semiHidden/>
    <w:qFormat/>
    <w:rPr>
      <w:rFonts w:ascii="Tahoma" w:hAnsi="Tahoma" w:cs="Tahoma"/>
      <w:sz w:val="16"/>
      <w:szCs w:val="16"/>
    </w:rPr>
  </w:style>
  <w:style w:type="character" w:styleId="681">
    <w:name w:val="annotation reference"/>
    <w:basedOn w:val="676"/>
    <w:uiPriority w:val="99"/>
    <w:semiHidden/>
    <w:unhideWhenUsed/>
    <w:qFormat/>
    <w:rPr>
      <w:sz w:val="16"/>
      <w:szCs w:val="16"/>
    </w:rPr>
  </w:style>
  <w:style w:type="character" w:styleId="682" w:customStyle="1">
    <w:name w:val="Текст примечания Знак"/>
    <w:basedOn w:val="676"/>
    <w:uiPriority w:val="99"/>
    <w:semiHidden/>
    <w:qFormat/>
    <w:rPr>
      <w:sz w:val="20"/>
      <w:szCs w:val="20"/>
    </w:rPr>
  </w:style>
  <w:style w:type="character" w:styleId="683" w:customStyle="1">
    <w:name w:val="Тема примечания Знак"/>
    <w:basedOn w:val="682"/>
    <w:uiPriority w:val="99"/>
    <w:semiHidden/>
    <w:qFormat/>
    <w:rPr>
      <w:b/>
      <w:bCs/>
      <w:sz w:val="20"/>
      <w:szCs w:val="20"/>
    </w:rPr>
  </w:style>
  <w:style w:type="character" w:styleId="684">
    <w:name w:val="Выделение"/>
    <w:qFormat/>
    <w:rPr>
      <w:i/>
      <w:iCs/>
    </w:rPr>
  </w:style>
  <w:style w:type="character" w:styleId="685">
    <w:name w:val="WW8Num9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vanish w:val="0"/>
      <w:spacing w:val="0"/>
      <w:position w:val="0"/>
      <w:sz w:val="28"/>
      <w:szCs w:val="28"/>
      <w:u w:val="none"/>
      <w:vertAlign w:val="baseline"/>
    </w:rPr>
  </w:style>
  <w:style w:type="character" w:styleId="686">
    <w:name w:val="WW8Num9z1"/>
    <w:qFormat/>
  </w:style>
  <w:style w:type="paragraph" w:styleId="687">
    <w:name w:val="Заголовок"/>
    <w:basedOn w:val="643"/>
    <w:next w:val="688"/>
    <w:qFormat/>
    <w:pPr>
      <w:keepNext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688">
    <w:name w:val="Body Text"/>
    <w:basedOn w:val="643"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eastAsia="Arial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u w:val="none"/>
      <w:vertAlign w:val="baseline"/>
      <w:lang w:val="ru-RU" w:eastAsia="ru-RU" w:bidi="ru-RU"/>
    </w:rPr>
  </w:style>
  <w:style w:type="paragraph" w:styleId="689">
    <w:name w:val="List"/>
    <w:basedOn w:val="688"/>
    <w:rPr>
      <w:rFonts w:cs="Noto Sans Devanagari"/>
    </w:rPr>
  </w:style>
  <w:style w:type="paragraph" w:styleId="690">
    <w:name w:val="Caption"/>
    <w:basedOn w:val="64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91">
    <w:name w:val="Указатель"/>
    <w:basedOn w:val="643"/>
    <w:qFormat/>
    <w:pPr>
      <w:suppressLineNumbers/>
    </w:pPr>
    <w:rPr>
      <w:rFonts w:cs="Noto Sans Devanagari"/>
    </w:rPr>
  </w:style>
  <w:style w:type="paragraph" w:styleId="692">
    <w:name w:val="List Paragraph"/>
    <w:basedOn w:val="643"/>
    <w:uiPriority w:val="34"/>
    <w:qFormat/>
    <w:pPr>
      <w:contextualSpacing/>
      <w:ind w:left="720" w:firstLine="0"/>
      <w:spacing w:before="0" w:after="160"/>
    </w:pPr>
  </w:style>
  <w:style w:type="paragraph" w:styleId="693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94">
    <w:name w:val="Title"/>
    <w:basedOn w:val="643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95">
    <w:name w:val="Subtitle"/>
    <w:basedOn w:val="643"/>
    <w:uiPriority w:val="11"/>
    <w:qFormat/>
    <w:pPr>
      <w:spacing w:before="200" w:after="200"/>
    </w:pPr>
    <w:rPr>
      <w:sz w:val="24"/>
      <w:szCs w:val="24"/>
    </w:rPr>
  </w:style>
  <w:style w:type="paragraph" w:styleId="696">
    <w:name w:val="Quote"/>
    <w:basedOn w:val="643"/>
    <w:uiPriority w:val="29"/>
    <w:qFormat/>
    <w:pPr>
      <w:ind w:left="720" w:right="720" w:firstLine="0"/>
    </w:pPr>
    <w:rPr>
      <w:i/>
    </w:rPr>
  </w:style>
  <w:style w:type="paragraph" w:styleId="697">
    <w:name w:val="Intense Quote"/>
    <w:basedOn w:val="643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98">
    <w:name w:val="Колонтитул"/>
    <w:basedOn w:val="643"/>
    <w:qFormat/>
  </w:style>
  <w:style w:type="paragraph" w:styleId="699">
    <w:name w:val="Header"/>
    <w:basedOn w:val="643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00">
    <w:name w:val="Footer"/>
    <w:basedOn w:val="643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01">
    <w:name w:val="footnote text"/>
    <w:basedOn w:val="643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02">
    <w:name w:val="endnote text"/>
    <w:basedOn w:val="643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03">
    <w:name w:val="toc 1"/>
    <w:basedOn w:val="643"/>
    <w:uiPriority w:val="39"/>
    <w:unhideWhenUsed/>
    <w:pPr>
      <w:ind w:left="0" w:right="0" w:firstLine="0"/>
      <w:spacing w:before="0" w:after="57"/>
    </w:pPr>
  </w:style>
  <w:style w:type="paragraph" w:styleId="704">
    <w:name w:val="toc 2"/>
    <w:basedOn w:val="643"/>
    <w:uiPriority w:val="39"/>
    <w:unhideWhenUsed/>
    <w:pPr>
      <w:ind w:left="283" w:right="0" w:firstLine="0"/>
      <w:spacing w:before="0" w:after="57"/>
    </w:pPr>
  </w:style>
  <w:style w:type="paragraph" w:styleId="705">
    <w:name w:val="toc 3"/>
    <w:basedOn w:val="643"/>
    <w:uiPriority w:val="39"/>
    <w:unhideWhenUsed/>
    <w:pPr>
      <w:ind w:left="567" w:right="0" w:firstLine="0"/>
      <w:spacing w:before="0" w:after="57"/>
    </w:pPr>
  </w:style>
  <w:style w:type="paragraph" w:styleId="706">
    <w:name w:val="toc 4"/>
    <w:basedOn w:val="643"/>
    <w:uiPriority w:val="39"/>
    <w:unhideWhenUsed/>
    <w:pPr>
      <w:ind w:left="850" w:right="0" w:firstLine="0"/>
      <w:spacing w:before="0" w:after="57"/>
    </w:pPr>
  </w:style>
  <w:style w:type="paragraph" w:styleId="707">
    <w:name w:val="toc 5"/>
    <w:basedOn w:val="643"/>
    <w:uiPriority w:val="39"/>
    <w:unhideWhenUsed/>
    <w:pPr>
      <w:ind w:left="1134" w:right="0" w:firstLine="0"/>
      <w:spacing w:before="0" w:after="57"/>
    </w:pPr>
  </w:style>
  <w:style w:type="paragraph" w:styleId="708">
    <w:name w:val="toc 6"/>
    <w:basedOn w:val="643"/>
    <w:uiPriority w:val="39"/>
    <w:unhideWhenUsed/>
    <w:pPr>
      <w:ind w:left="1417" w:right="0" w:firstLine="0"/>
      <w:spacing w:before="0" w:after="57"/>
    </w:pPr>
  </w:style>
  <w:style w:type="paragraph" w:styleId="709">
    <w:name w:val="toc 7"/>
    <w:basedOn w:val="643"/>
    <w:uiPriority w:val="39"/>
    <w:unhideWhenUsed/>
    <w:pPr>
      <w:ind w:left="1701" w:right="0" w:firstLine="0"/>
      <w:spacing w:before="0" w:after="57"/>
    </w:pPr>
  </w:style>
  <w:style w:type="paragraph" w:styleId="710">
    <w:name w:val="toc 8"/>
    <w:basedOn w:val="643"/>
    <w:uiPriority w:val="39"/>
    <w:unhideWhenUsed/>
    <w:pPr>
      <w:ind w:left="1984" w:right="0" w:firstLine="0"/>
      <w:spacing w:before="0" w:after="57"/>
    </w:pPr>
  </w:style>
  <w:style w:type="paragraph" w:styleId="711">
    <w:name w:val="toc 9"/>
    <w:basedOn w:val="643"/>
    <w:uiPriority w:val="39"/>
    <w:unhideWhenUsed/>
    <w:pPr>
      <w:ind w:left="2268" w:right="0" w:firstLine="0"/>
      <w:spacing w:before="0" w:after="57"/>
    </w:pPr>
  </w:style>
  <w:style w:type="paragraph" w:styleId="712">
    <w:name w:val="Index Heading"/>
    <w:basedOn w:val="687"/>
  </w:style>
  <w:style w:type="paragraph" w:styleId="713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14">
    <w:name w:val="table of figures"/>
    <w:basedOn w:val="643"/>
    <w:uiPriority w:val="99"/>
    <w:unhideWhenUsed/>
    <w:qFormat/>
    <w:pPr>
      <w:spacing w:before="0" w:after="0" w:afterAutospacing="0"/>
    </w:pPr>
  </w:style>
  <w:style w:type="paragraph" w:styleId="715" w:customStyle="1">
    <w:name w:val="Мой обычный"/>
    <w:basedOn w:val="643"/>
    <w:qFormat/>
    <w:pPr>
      <w:ind w:firstLine="709"/>
      <w:jc w:val="both"/>
      <w:spacing w:before="0" w:after="0" w:line="360" w:lineRule="auto"/>
      <w:tabs>
        <w:tab w:val="clear" w:pos="708" w:leader="none"/>
        <w:tab w:val="left" w:pos="993" w:leader="none"/>
      </w:tabs>
    </w:pPr>
    <w:rPr>
      <w:rFonts w:ascii="Times New Roman" w:hAnsi="Times New Roman"/>
      <w:b w:val="0"/>
      <w:i w:val="0"/>
      <w:sz w:val="28"/>
      <w:szCs w:val="24"/>
    </w:rPr>
  </w:style>
  <w:style w:type="paragraph" w:styleId="716">
    <w:name w:val="Balloon Text"/>
    <w:basedOn w:val="643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17">
    <w:name w:val="annotation text"/>
    <w:basedOn w:val="643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718">
    <w:name w:val="annotation subject"/>
    <w:basedOn w:val="717"/>
    <w:uiPriority w:val="99"/>
    <w:semiHidden/>
    <w:unhideWhenUsed/>
    <w:qFormat/>
    <w:rPr>
      <w:b/>
      <w:bCs/>
    </w:rPr>
  </w:style>
  <w:style w:type="paragraph" w:styleId="719">
    <w:name w:val="Обычный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eastAsia="Arial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ru-RU" w:bidi="ru-RU"/>
    </w:rPr>
  </w:style>
  <w:style w:type="paragraph" w:styleId="720">
    <w:name w:val="Table Paragraph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eastAsia="Arial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ru-RU" w:bidi="ru-RU"/>
    </w:rPr>
  </w:style>
  <w:style w:type="paragraph" w:styleId="721">
    <w:name w:val="Абзац списка"/>
    <w:qFormat/>
    <w:pPr>
      <w:ind w:left="462" w:right="0" w:hanging="36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eastAsia="Arial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ru-RU" w:bidi="ru-RU"/>
    </w:rPr>
  </w:style>
  <w:style w:type="paragraph" w:styleId="722">
    <w:name w:val="Обычный (веб)"/>
    <w:basedOn w:val="643"/>
    <w:qFormat/>
    <w:pPr>
      <w:spacing w:before="280" w:after="280"/>
    </w:pPr>
  </w:style>
  <w:style w:type="paragraph" w:styleId="723">
    <w:name w:val="НУМ_СПИСОК"/>
    <w:qFormat/>
    <w:pPr>
      <w:numPr>
        <w:ilvl w:val="0"/>
        <w:numId w:val="1"/>
      </w:numPr>
      <w:jc w:val="both"/>
      <w:keepLines/>
      <w:spacing w:before="0" w:beforeAutospacing="0" w:after="160" w:afterAutospacing="0" w:line="259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en-US" w:bidi="ar-SA"/>
    </w:rPr>
  </w:style>
  <w:style w:type="paragraph" w:styleId="724">
    <w:name w:val="Содержимое таблицы"/>
    <w:basedOn w:val="643"/>
    <w:qFormat/>
    <w:pPr>
      <w:widowControl w:val="off"/>
      <w:suppressLineNumbers/>
    </w:pPr>
  </w:style>
  <w:style w:type="paragraph" w:styleId="725">
    <w:name w:val="Заголовок таблицы"/>
    <w:basedOn w:val="724"/>
    <w:qFormat/>
    <w:pPr>
      <w:jc w:val="center"/>
      <w:suppressLineNumbers/>
    </w:pPr>
    <w:rPr>
      <w:b/>
      <w:bCs/>
    </w:rPr>
  </w:style>
  <w:style w:type="paragraph" w:styleId="726" w:customStyle="1">
    <w:name w:val="p0"/>
    <w:qFormat/>
    <w:pPr>
      <w:ind w:left="0" w:right="0" w:firstLine="0"/>
      <w:jc w:val="left"/>
      <w:keepLines w:val="0"/>
      <w:keepNext w:val="0"/>
      <w:pageBreakBefore w:val="0"/>
      <w:spacing w:beforeAutospacing="1" w:afterAutospacing="1" w:line="240" w:lineRule="auto"/>
      <w:shd w:val="nil" w:color="000000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ar-SA"/>
    </w:rPr>
  </w:style>
  <w:style w:type="numbering" w:styleId="727" w:default="1">
    <w:name w:val="No List"/>
    <w:uiPriority w:val="99"/>
    <w:semiHidden/>
    <w:unhideWhenUsed/>
    <w:qFormat/>
  </w:style>
  <w:style w:type="numbering" w:styleId="728">
    <w:name w:val="WW8Num9"/>
    <w:qFormat/>
  </w:style>
  <w:style w:type="table" w:styleId="729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32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33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febf6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67a4d8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4b1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60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61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d864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62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3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4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4d2eb" w:themeFill="accent1" w:themeFillTint="75"/>
      </w:tcPr>
    </w:tblStylePr>
    <w:tblStylePr w:type="band1Vert">
      <w:tcPr>
        <w:shd w:val="clear" w:color="ffffff" w:fill="b4d2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5b9bd5" w:themeFill="accent1"/>
      </w:tc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cPr>
        <w:shd w:val="clear" w:color="ffffff" w:fill="5b9bd5" w:themeFill="accent1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6c3a1" w:themeFill="accent2" w:themeFillTint="75"/>
      </w:tcPr>
    </w:tblStylePr>
    <w:tblStylePr w:type="band1Vert"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6d6d6" w:themeFill="accent3" w:themeFillTint="75"/>
      </w:tcPr>
    </w:tblStylePr>
    <w:tblStylePr w:type="band1Vert"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ee189" w:themeFill="accent4" w:themeFillTint="75"/>
      </w:tcPr>
    </w:tblStylePr>
    <w:tblStylePr w:type="band1Vert"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abfe3" w:themeFill="accent5" w:themeFillTint="75"/>
      </w:tcPr>
    </w:tblStylePr>
    <w:tblStylePr w:type="band1Vert">
      <w:tcPr>
        <w:shd w:val="clear" w:color="ffffff" w:fill="aabfe3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472c4" w:themeFill="accent5"/>
      </w:tcPr>
    </w:tblStylePr>
    <w:tblStylePr w:type="firstRow">
      <w:rPr>
        <w:b/>
        <w:color w:val="ffffff"/>
        <w:sz w:val="22"/>
      </w:rPr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cPr>
        <w:shd w:val="clear" w:color="ffffff" w:fill="4472c4" w:themeFill="accent5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edba8" w:themeFill="accent6" w:themeFillTint="75"/>
      </w:tcPr>
    </w:tblStylePr>
    <w:tblStylePr w:type="band1Vert"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</w:style>
  <w:style w:type="table" w:styleId="771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7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7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7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7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7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7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78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93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5e6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94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95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96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97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cfdc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98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99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1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1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1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1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4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1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8eabdb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1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ad0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20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2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2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2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2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2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27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2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82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83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83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83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83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83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3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cPr>
        <w:shd w:val="clear" w:color="ffffff" w:fill="67a4d8" w:themeFill="accent1" w:themeFillTint="EA"/>
      </w:tcPr>
    </w:tblStylePr>
  </w:style>
  <w:style w:type="table" w:styleId="83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cPr>
        <w:shd w:val="clear" w:color="ffffff" w:fill="f4b185" w:themeFill="accent2" w:themeFillTint="97"/>
      </w:tcPr>
    </w:tblStylePr>
  </w:style>
  <w:style w:type="table" w:styleId="83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cPr>
        <w:shd w:val="clear" w:color="ffffff" w:fill="a5a5a5" w:themeFill="accent3" w:themeFillTint="FE"/>
      </w:tcPr>
    </w:tblStylePr>
  </w:style>
  <w:style w:type="table" w:styleId="83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d864" w:themeFill="accent4" w:themeFillTint="9A"/>
      </w:tcPr>
    </w:tblStylePr>
  </w:style>
  <w:style w:type="table" w:styleId="83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472c4" w:themeFill="accent5"/>
      </w:tcPr>
    </w:tblStylePr>
    <w:tblStylePr w:type="firstRow">
      <w:rPr>
        <w:color w:val="f2f2f2"/>
        <w:sz w:val="22"/>
      </w:rPr>
      <w:tcPr>
        <w:shd w:val="clear" w:color="ffffff" w:fill="4472c4" w:themeFill="accent5"/>
      </w:tcPr>
    </w:tblStylePr>
    <w:tblStylePr w:type="lastCol">
      <w:rPr>
        <w:color w:val="f2f2f2"/>
        <w:sz w:val="22"/>
      </w:rPr>
      <w:tcPr>
        <w:shd w:val="clear" w:color="ffffff" w:fill="4472c4" w:themeFill="accent5"/>
      </w:tcPr>
    </w:tblStylePr>
    <w:tblStylePr w:type="lastRow">
      <w:rPr>
        <w:color w:val="f2f2f2"/>
        <w:sz w:val="22"/>
      </w:rPr>
      <w:tcPr>
        <w:shd w:val="clear" w:color="ffffff" w:fill="4472c4" w:themeFill="accent5"/>
      </w:tcPr>
    </w:tblStylePr>
  </w:style>
  <w:style w:type="table" w:styleId="84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70ad47" w:themeFill="accent6"/>
      </w:tcPr>
    </w:tblStylePr>
    <w:tblStylePr w:type="firstRow">
      <w:rPr>
        <w:color w:val="f2f2f2"/>
        <w:sz w:val="22"/>
      </w:rPr>
      <w:tcPr>
        <w:shd w:val="clear" w:color="ffffff" w:fill="70ad47" w:themeFill="accent6"/>
      </w:tcPr>
    </w:tblStylePr>
    <w:tblStylePr w:type="lastCol">
      <w:rPr>
        <w:color w:val="f2f2f2"/>
        <w:sz w:val="22"/>
      </w:rPr>
      <w:tcPr>
        <w:shd w:val="clear" w:color="ffffff" w:fill="70ad47" w:themeFill="accent6"/>
      </w:tcPr>
    </w:tblStylePr>
    <w:tblStylePr w:type="lastRow">
      <w:rPr>
        <w:color w:val="f2f2f2"/>
        <w:sz w:val="22"/>
      </w:rPr>
      <w:tcPr>
        <w:shd w:val="clear" w:color="ffffff" w:fill="70ad47" w:themeFill="accent6"/>
      </w:tcPr>
    </w:tblStylePr>
  </w:style>
  <w:style w:type="table" w:styleId="84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4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cPr>
        <w:shd w:val="clear" w:color="ffffff" w:fill="67a4d8" w:themeFill="accent1" w:themeFillTint="EA"/>
      </w:tcPr>
    </w:tblStylePr>
  </w:style>
  <w:style w:type="table" w:styleId="84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cPr>
        <w:shd w:val="clear" w:color="ffffff" w:fill="f4b185" w:themeFill="accent2" w:themeFillTint="97"/>
      </w:tcPr>
    </w:tblStylePr>
  </w:style>
  <w:style w:type="table" w:styleId="84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cPr>
        <w:shd w:val="clear" w:color="ffffff" w:fill="a5a5a5" w:themeFill="accent3" w:themeFillTint="FE"/>
      </w:tcPr>
    </w:tblStylePr>
  </w:style>
  <w:style w:type="table" w:styleId="84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d864" w:themeFill="accent4" w:themeFillTint="9A"/>
      </w:tcPr>
    </w:tblStylePr>
  </w:style>
  <w:style w:type="table" w:styleId="84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472c4" w:themeFill="accent5"/>
      </w:tcPr>
    </w:tblStylePr>
    <w:tblStylePr w:type="firstRow">
      <w:rPr>
        <w:color w:val="f2f2f2"/>
        <w:sz w:val="22"/>
      </w:rPr>
      <w:tcPr>
        <w:shd w:val="clear" w:color="ffffff" w:fill="4472c4" w:themeFill="accent5"/>
      </w:tcPr>
    </w:tblStylePr>
    <w:tblStylePr w:type="lastCol">
      <w:rPr>
        <w:color w:val="f2f2f2"/>
        <w:sz w:val="22"/>
      </w:rPr>
      <w:tcPr>
        <w:shd w:val="clear" w:color="ffffff" w:fill="4472c4" w:themeFill="accent5"/>
      </w:tcPr>
    </w:tblStylePr>
    <w:tblStylePr w:type="lastRow">
      <w:rPr>
        <w:color w:val="f2f2f2"/>
        <w:sz w:val="22"/>
      </w:rPr>
      <w:tcPr>
        <w:shd w:val="clear" w:color="ffffff" w:fill="4472c4" w:themeFill="accent5"/>
      </w:tcPr>
    </w:tblStylePr>
  </w:style>
  <w:style w:type="table" w:styleId="84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70ad47" w:themeFill="accent6"/>
      </w:tcPr>
    </w:tblStylePr>
    <w:tblStylePr w:type="firstRow">
      <w:rPr>
        <w:color w:val="f2f2f2"/>
        <w:sz w:val="22"/>
      </w:rPr>
      <w:tcPr>
        <w:shd w:val="clear" w:color="ffffff" w:fill="70ad47" w:themeFill="accent6"/>
      </w:tcPr>
    </w:tblStylePr>
    <w:tblStylePr w:type="lastCol">
      <w:rPr>
        <w:color w:val="f2f2f2"/>
        <w:sz w:val="22"/>
      </w:rPr>
      <w:tcPr>
        <w:shd w:val="clear" w:color="ffffff" w:fill="70ad47" w:themeFill="accent6"/>
      </w:tcPr>
    </w:tblStylePr>
    <w:tblStylePr w:type="lastRow">
      <w:rPr>
        <w:color w:val="f2f2f2"/>
        <w:sz w:val="22"/>
      </w:rPr>
      <w:tcPr>
        <w:shd w:val="clear" w:color="ffffff" w:fill="70ad47" w:themeFill="accent6"/>
      </w:tcPr>
    </w:tblStylePr>
  </w:style>
  <w:style w:type="table" w:styleId="848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49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0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51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52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53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54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55" w:default="1">
    <w:name w:val="Normal Table"/>
    <w:uiPriority w:val="99"/>
    <w:semiHidden/>
    <w:unhideWhenUsed/>
    <w:tblPr/>
  </w:style>
  <w:style w:type="paragraph" w:styleId="856" w:customStyle="1">
    <w:name w:val="p70"/>
    <w:basedOn w:val="643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dc:description/>
  <dc:language>ru-RU</dc:language>
  <cp:revision>48</cp:revision>
  <dcterms:created xsi:type="dcterms:W3CDTF">2021-02-06T12:59:00Z</dcterms:created>
  <dcterms:modified xsi:type="dcterms:W3CDTF">2022-11-02T15:48:19Z</dcterms:modified>
</cp:coreProperties>
</file>