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360" w:beforeAutospacing="0" w:before="0" w:afterAutospacing="0" w:after="0"/>
        <w:ind w:left="0" w:right="0" w:firstLine="709"/>
        <w:jc w:val="center"/>
        <w:rPr>
          <w:sz w:val="28"/>
        </w:rPr>
      </w:pPr>
      <w:r>
        <w:rPr>
          <w:rFonts w:eastAsia="Times New Roman" w:cs="Times New Roman"/>
          <w:color w:val="000000"/>
          <w:sz w:val="28"/>
        </w:rPr>
        <w:t>МИНЕСТЕРСТВО ОБРАЗОВАНИЯ И НАУКИ РФ</w:t>
      </w:r>
    </w:p>
    <w:p>
      <w:pPr>
        <w:pStyle w:val="Normal"/>
        <w:pBdr/>
        <w:spacing w:lineRule="auto" w:line="360" w:beforeAutospacing="0" w:before="0" w:afterAutospacing="0" w:after="0"/>
        <w:ind w:left="0" w:right="0" w:firstLine="709"/>
        <w:jc w:val="center"/>
        <w:rPr>
          <w:sz w:val="28"/>
        </w:rPr>
      </w:pPr>
      <w:r>
        <w:rPr>
          <w:sz w:val="28"/>
        </w:rPr>
        <w:t>Себряковский филиал федерального государственного бюджетного  образовательного учреждения высшего образования «Волгоградский  государственный технический университет» (Себряковский филиал ФГБОУ ВО  ВолгГТУ)</w:t>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sz w:val="28"/>
        </w:rPr>
      </w:pPr>
      <w:r>
        <w:rPr>
          <w:rFonts w:eastAsia="Times New Roman" w:cs="Times New Roman"/>
          <w:sz w:val="28"/>
        </w:rPr>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sz w:val="28"/>
        </w:rPr>
      </w:pPr>
      <w:r>
        <w:rPr>
          <w:rFonts w:eastAsia="Times New Roman" w:cs="Times New Roman"/>
          <w:sz w:val="28"/>
        </w:rPr>
      </w:r>
    </w:p>
    <w:p>
      <w:pPr>
        <w:pStyle w:val="Normal"/>
        <w:numPr>
          <w:ilvl w:val="0"/>
          <w:numId w:val="0"/>
        </w:numPr>
        <w:pBdr/>
        <w:spacing w:lineRule="auto" w:line="360" w:beforeAutospacing="0" w:before="0" w:afterAutospacing="0" w:after="0"/>
        <w:ind w:left="0" w:right="0" w:firstLine="709"/>
        <w:jc w:val="center"/>
        <w:outlineLvl w:val="2"/>
        <w:rPr>
          <w:rFonts w:ascii="Times New Roman" w:hAnsi="Times New Roman" w:eastAsia="Times New Roman" w:cs="Times New Roman"/>
          <w:b/>
          <w:b/>
          <w:color w:val="000000"/>
          <w:sz w:val="28"/>
        </w:rPr>
      </w:pPr>
      <w:r>
        <w:rPr>
          <w:b/>
          <w:sz w:val="28"/>
        </w:rPr>
        <w:t>РЕФЕРАТ</w:t>
      </w:r>
    </w:p>
    <w:p>
      <w:pPr>
        <w:pStyle w:val="Normal"/>
        <w:pBdr/>
        <w:spacing w:lineRule="auto" w:line="360" w:beforeAutospacing="0" w:before="0" w:afterAutospacing="0" w:after="0"/>
        <w:ind w:left="0" w:right="0" w:firstLine="709"/>
        <w:jc w:val="center"/>
        <w:rPr>
          <w:sz w:val="28"/>
        </w:rPr>
      </w:pPr>
      <w:r>
        <w:rPr>
          <w:rFonts w:eastAsia="Times New Roman" w:cs="Times New Roman"/>
          <w:color w:val="000000"/>
          <w:sz w:val="28"/>
        </w:rPr>
        <w:t>по дисциплине «Безопасность жизнедеятельности»</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color w:val="000000"/>
          <w:sz w:val="28"/>
        </w:rPr>
      </w:pPr>
      <w:r>
        <w:rPr>
          <w:rFonts w:eastAsia="Times New Roman" w:cs="Times New Roman"/>
          <w:color w:val="000000"/>
          <w:sz w:val="28"/>
        </w:rPr>
        <w:t>на тему: «</w:t>
      </w:r>
      <w:r>
        <w:rPr/>
        <w:t>Терроризм: предотвращение и обеспечение мер безопасности</w:t>
      </w:r>
      <w:r>
        <w:rPr>
          <w:rFonts w:eastAsia="Times New Roman" w:cs="Times New Roman"/>
          <w:color w:val="000000"/>
          <w:sz w:val="28"/>
        </w:rPr>
        <w:t>»</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hanging="0"/>
        <w:jc w:val="left"/>
        <w:rPr>
          <w:rFonts w:ascii="Times New Roman" w:hAnsi="Times New Roman" w:eastAsia="Times New Roman" w:cs="Times New Roman"/>
          <w:sz w:val="28"/>
        </w:rPr>
      </w:pPr>
      <w:r>
        <w:rPr>
          <w:rFonts w:eastAsia="Times New Roman" w:cs="Times New Roman"/>
          <w:sz w:val="28"/>
        </w:rPr>
      </w:r>
    </w:p>
    <w:p>
      <w:pPr>
        <w:pStyle w:val="Normal"/>
        <w:pBdr/>
        <w:spacing w:lineRule="auto" w:line="360" w:beforeAutospacing="0" w:before="0" w:afterAutospacing="0" w:after="0"/>
        <w:ind w:left="0" w:right="0" w:firstLine="709"/>
        <w:jc w:val="right"/>
        <w:rPr>
          <w:sz w:val="28"/>
        </w:rPr>
      </w:pPr>
      <w:r>
        <w:rPr>
          <w:rFonts w:eastAsia="Times New Roman" w:cs="Times New Roman"/>
          <w:color w:val="000000"/>
          <w:sz w:val="28"/>
        </w:rPr>
        <w:t xml:space="preserve">    </w:t>
      </w:r>
      <w:r>
        <w:rPr>
          <w:rFonts w:eastAsia="Times New Roman" w:cs="Times New Roman"/>
          <w:color w:val="000000"/>
          <w:sz w:val="28"/>
        </w:rPr>
        <w:t>Выполнил:</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 xml:space="preserve">                                                         </w:t>
      </w:r>
      <w:r>
        <w:rPr>
          <w:rFonts w:eastAsia="Times New Roman" w:cs="Times New Roman"/>
          <w:color w:val="000000"/>
          <w:sz w:val="28"/>
        </w:rPr>
        <w:t>студент &lt;&gt; курса группы &lt;</w:t>
      </w:r>
      <w:r>
        <w:rPr>
          <w:rFonts w:eastAsia="Times New Roman" w:cs="Times New Roman"/>
          <w:color w:val="000000"/>
          <w:sz w:val="28"/>
        </w:rPr>
        <w:t>Группа</w:t>
      </w:r>
      <w:r>
        <w:rPr>
          <w:rFonts w:eastAsia="Times New Roman" w:cs="Times New Roman"/>
          <w:color w:val="000000"/>
          <w:sz w:val="28"/>
        </w:rPr>
        <w:t>&gt;</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sz w:val="28"/>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pBdr/>
        <w:spacing w:lineRule="auto" w:line="360" w:beforeAutospacing="0" w:before="0" w:afterAutospacing="0" w:after="0"/>
        <w:ind w:left="0" w:right="0" w:firstLine="709"/>
        <w:jc w:val="right"/>
        <w:rPr>
          <w:sz w:val="28"/>
        </w:rPr>
      </w:pPr>
      <w:r>
        <w:rPr>
          <w:rFonts w:eastAsia="Times New Roman" w:cs="Times New Roman"/>
          <w:color w:val="000000"/>
          <w:sz w:val="28"/>
        </w:rPr>
        <w:t xml:space="preserve">       </w:t>
      </w:r>
      <w:r>
        <w:rPr>
          <w:rFonts w:eastAsia="Times New Roman" w:cs="Times New Roman"/>
          <w:color w:val="000000"/>
          <w:sz w:val="28"/>
        </w:rPr>
        <w:t>Проверил:</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 xml:space="preserve">                                                                 </w:t>
      </w:r>
      <w:r>
        <w:rPr>
          <w:rFonts w:eastAsia="Times New Roman" w:cs="Times New Roman"/>
          <w:color w:val="000000"/>
          <w:sz w:val="28"/>
        </w:rPr>
        <w:t xml:space="preserve">Преподаватель _____________ </w:t>
      </w:r>
    </w:p>
    <w:p>
      <w:pPr>
        <w:pStyle w:val="Normal"/>
        <w:pBdr/>
        <w:spacing w:lineRule="auto" w:line="360" w:beforeAutospacing="0" w:before="0" w:afterAutospacing="0" w:after="0"/>
        <w:ind w:left="0" w:right="0" w:firstLine="709"/>
        <w:jc w:val="right"/>
        <w:rPr>
          <w:rFonts w:ascii="Times New Roman" w:hAnsi="Times New Roman" w:eastAsia="Times New Roman" w:cs="Times New Roman"/>
          <w:color w:val="000000"/>
          <w:sz w:val="28"/>
        </w:rPr>
      </w:pPr>
      <w:r>
        <w:rPr>
          <w:rFonts w:eastAsia="Times New Roman" w:cs="Times New Roman"/>
          <w:color w:val="000000"/>
          <w:sz w:val="28"/>
        </w:rPr>
        <w:t>&lt;</w:t>
      </w:r>
      <w:r>
        <w:rPr>
          <w:rFonts w:eastAsia="Times New Roman" w:cs="Times New Roman"/>
          <w:color w:val="000000"/>
          <w:sz w:val="28"/>
        </w:rPr>
        <w:t>ФИО</w:t>
      </w:r>
      <w:r>
        <w:rPr>
          <w:rFonts w:eastAsia="Times New Roman" w:cs="Times New Roman"/>
          <w:color w:val="000000"/>
          <w:sz w:val="28"/>
        </w:rPr>
        <w:t>&gt;</w:t>
      </w:r>
    </w:p>
    <w:p>
      <w:pPr>
        <w:pStyle w:val="Normal"/>
        <w:pBdr/>
        <w:spacing w:lineRule="auto" w:line="360" w:beforeAutospacing="0" w:before="0" w:afterAutospacing="0" w:after="0"/>
        <w:ind w:left="0" w:right="0" w:firstLine="709"/>
        <w:jc w:val="center"/>
        <w:rPr>
          <w:rFonts w:ascii="Times New Roman" w:hAnsi="Times New Roman" w:eastAsia="Times New Roman" w:cs="Times New Roman"/>
          <w:color w:val="000000"/>
          <w:sz w:val="28"/>
        </w:rPr>
      </w:pPr>
      <w:r>
        <w:rPr>
          <w:rFonts w:eastAsia="Times New Roman" w:cs="Times New Roman"/>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firstLine="709"/>
        <w:jc w:val="center"/>
        <w:rPr>
          <w:rFonts w:ascii="Times New Roman" w:hAnsi="Times New Roman" w:eastAsia="Times New Roman" w:cs="Times New Roman"/>
          <w:b/>
          <w:b/>
          <w:color w:val="000000"/>
          <w:sz w:val="28"/>
        </w:rPr>
      </w:pPr>
      <w:r>
        <w:rPr>
          <w:rFonts w:eastAsia="Times New Roman" w:cs="Times New Roman"/>
          <w:b/>
          <w:color w:val="000000"/>
          <w:sz w:val="28"/>
        </w:rPr>
      </w:r>
    </w:p>
    <w:p>
      <w:pPr>
        <w:pStyle w:val="Normal"/>
        <w:pBdr/>
        <w:spacing w:lineRule="auto" w:line="360" w:beforeAutospacing="0" w:before="0" w:afterAutospacing="0" w:after="0"/>
        <w:ind w:left="0" w:right="0" w:hanging="0"/>
        <w:jc w:val="center"/>
        <w:rPr>
          <w:rFonts w:ascii="Times New Roman" w:hAnsi="Times New Roman" w:eastAsia="Times New Roman" w:cs="Times New Roman"/>
          <w:b/>
          <w:b/>
          <w:color w:val="000000"/>
          <w:sz w:val="28"/>
        </w:rPr>
      </w:pPr>
      <w:r>
        <w:rPr>
          <w:rFonts w:eastAsia="Times New Roman" w:cs="Times New Roman"/>
          <w:b w:val="false"/>
          <w:color w:val="000000"/>
          <w:sz w:val="28"/>
        </w:rPr>
        <w:t>&lt;</w:t>
      </w:r>
      <w:r>
        <w:rPr>
          <w:rFonts w:eastAsia="Times New Roman" w:cs="Times New Roman"/>
          <w:b w:val="false"/>
          <w:color w:val="000000"/>
          <w:sz w:val="28"/>
        </w:rPr>
        <w:t>Город</w:t>
      </w:r>
      <w:r>
        <w:rPr>
          <w:rFonts w:eastAsia="Times New Roman" w:cs="Times New Roman"/>
          <w:b w:val="false"/>
          <w:color w:val="000000"/>
          <w:sz w:val="28"/>
        </w:rPr>
        <w:t xml:space="preserve">&gt;, </w:t>
      </w:r>
      <w:r>
        <w:rPr>
          <w:sz w:val="28"/>
        </w:rPr>
        <w:t>2021</w:t>
      </w:r>
      <w:r>
        <w:br w:type="page"/>
      </w:r>
    </w:p>
    <w:p>
      <w:pPr>
        <w:pStyle w:val="1"/>
        <w:numPr>
          <w:ilvl w:val="0"/>
          <w:numId w:val="0"/>
        </w:numPr>
        <w:spacing w:lineRule="auto" w:line="360" w:beforeAutospacing="0" w:before="0" w:afterAutospacing="0" w:after="0"/>
        <w:ind w:left="0" w:right="0" w:hanging="0"/>
        <w:jc w:val="center"/>
        <w:outlineLvl w:val="2"/>
        <w:rPr>
          <w:rFonts w:ascii="Times New Roman" w:hAnsi="Times New Roman" w:eastAsia="Times New Roman" w:cs="Times New Roman"/>
          <w:sz w:val="28"/>
        </w:rPr>
      </w:pPr>
      <w:bookmarkStart w:id="0" w:name="_Toc5"/>
      <w:r>
        <w:rPr>
          <w:sz w:val="28"/>
        </w:rPr>
        <w:t>Содержание</w:t>
      </w:r>
      <w:bookmarkEnd w:id="0"/>
    </w:p>
    <w:sdt>
      <w:sdtPr>
        <w:docPartObj>
          <w:docPartGallery w:val="Table of Contents"/>
          <w:docPartUnique w:val="true"/>
        </w:docPartObj>
      </w:sdtPr>
      <w:sdtContent>
        <w:p>
          <w:pPr>
            <w:pStyle w:val="11"/>
            <w:tabs>
              <w:tab w:val="clear" w:pos="708"/>
              <w:tab w:val="right" w:pos="9355" w:leader="dot"/>
            </w:tabs>
            <w:rPr>
              <w:rFonts w:ascii="Times New Roman" w:hAnsi="Times New Roman" w:eastAsia="Times New Roman" w:cs="Times New Roman"/>
            </w:rPr>
          </w:pPr>
          <w:r>
            <w:fldChar w:fldCharType="begin"/>
          </w:r>
          <w:r>
            <w:rPr/>
            <w:instrText> TOC \o "1-1" \t "Заголовок 1,1" </w:instrText>
          </w:r>
          <w:r>
            <w:rPr/>
            <w:fldChar w:fldCharType="separate"/>
          </w:r>
          <w:hyperlink w:anchor="_Toc5" w:tgtFrame="#_Toc5">
            <w:r>
              <w:rPr/>
              <w:t>Содержание</w:t>
              <w:tab/>
            </w:r>
            <w:r>
              <w:rPr>
                <w:webHidden/>
              </w:rPr>
              <w:fldChar w:fldCharType="begin"/>
            </w:r>
            <w:r>
              <w:rPr>
                <w:webHidden/>
              </w:rPr>
              <w:instrText>PAGEREF _Toc5 \h</w:instrText>
            </w:r>
            <w:r>
              <w:rPr>
                <w:webHidden/>
              </w:rPr>
              <w:fldChar w:fldCharType="separate"/>
            </w:r>
            <w:r>
              <w:rPr>
                <w:rFonts w:eastAsia="Times New Roman" w:cs="Times New Roman"/>
              </w:rPr>
              <w:t>2</w:t>
            </w:r>
            <w:r>
              <w:rPr>
                <w:webHidden/>
              </w:rPr>
              <w:fldChar w:fldCharType="end"/>
            </w:r>
          </w:hyperlink>
        </w:p>
        <w:p>
          <w:pPr>
            <w:pStyle w:val="11"/>
            <w:tabs>
              <w:tab w:val="clear" w:pos="708"/>
              <w:tab w:val="right" w:pos="9355" w:leader="dot"/>
            </w:tabs>
            <w:rPr/>
          </w:pPr>
          <w:hyperlink w:anchor="_Toc6" w:tgtFrame="#_Toc6">
            <w:r>
              <w:rPr>
                <w:rFonts w:eastAsia="Times New Roman" w:cs="Times New Roman"/>
              </w:rPr>
              <w:t>Введение</w:t>
            </w:r>
            <w:r>
              <w:rPr>
                <w:webHidden/>
              </w:rPr>
              <w:fldChar w:fldCharType="begin"/>
            </w:r>
            <w:r>
              <w:rPr>
                <w:webHidden/>
              </w:rPr>
              <w:instrText>PAGEREF _Toc6 \h</w:instrText>
            </w:r>
            <w:r>
              <w:rPr>
                <w:webHidden/>
              </w:rPr>
              <w:fldChar w:fldCharType="separate"/>
            </w:r>
            <w:r>
              <w:rPr/>
              <w:tab/>
              <w:t>3</w:t>
            </w:r>
            <w:r>
              <w:rPr>
                <w:webHidden/>
              </w:rPr>
              <w:fldChar w:fldCharType="end"/>
            </w:r>
          </w:hyperlink>
        </w:p>
        <w:p>
          <w:pPr>
            <w:pStyle w:val="11"/>
            <w:tabs>
              <w:tab w:val="clear" w:pos="708"/>
              <w:tab w:val="right" w:pos="9355" w:leader="dot"/>
            </w:tabs>
            <w:rPr/>
          </w:pPr>
          <w:hyperlink w:anchor="_Toc7" w:tgtFrame="#_Toc7">
            <w:r>
              <w:rPr>
                <w:webHidden/>
              </w:rPr>
              <w:fldChar w:fldCharType="begin"/>
            </w:r>
            <w:r>
              <w:rPr>
                <w:webHidden/>
              </w:rPr>
              <w:instrText>PAGEREF _Toc7 \h</w:instrText>
            </w:r>
            <w:r>
              <w:rPr>
                <w:webHidden/>
              </w:rPr>
              <w:fldChar w:fldCharType="separate"/>
            </w:r>
            <w:r>
              <w:rPr/>
              <w:t>Понятие терроризма</w:t>
              <w:tab/>
              <w:t>7</w:t>
            </w:r>
            <w:r>
              <w:rPr>
                <w:webHidden/>
              </w:rPr>
              <w:fldChar w:fldCharType="end"/>
            </w:r>
          </w:hyperlink>
        </w:p>
        <w:p>
          <w:pPr>
            <w:pStyle w:val="11"/>
            <w:tabs>
              <w:tab w:val="clear" w:pos="708"/>
              <w:tab w:val="right" w:pos="9355" w:leader="dot"/>
            </w:tabs>
            <w:rPr/>
          </w:pPr>
          <w:hyperlink w:anchor="_Toc8" w:tgtFrame="#_Toc8">
            <w:r>
              <w:rPr>
                <w:webHidden/>
              </w:rPr>
              <w:fldChar w:fldCharType="begin"/>
            </w:r>
            <w:r>
              <w:rPr>
                <w:webHidden/>
              </w:rPr>
              <w:instrText>PAGEREF _Toc8 \h</w:instrText>
            </w:r>
            <w:r>
              <w:rPr>
                <w:webHidden/>
              </w:rPr>
              <w:fldChar w:fldCharType="separate"/>
            </w:r>
            <w:r>
              <w:rPr/>
              <w:t>Ядерный терроризм</w:t>
              <w:tab/>
              <w:t>9</w:t>
            </w:r>
            <w:r>
              <w:rPr>
                <w:webHidden/>
              </w:rPr>
              <w:fldChar w:fldCharType="end"/>
            </w:r>
          </w:hyperlink>
        </w:p>
        <w:p>
          <w:pPr>
            <w:pStyle w:val="11"/>
            <w:tabs>
              <w:tab w:val="clear" w:pos="708"/>
              <w:tab w:val="right" w:pos="9355" w:leader="dot"/>
            </w:tabs>
            <w:rPr>
              <w:rFonts w:ascii="Times New Roman" w:hAnsi="Times New Roman" w:eastAsia="Times New Roman" w:cs="Times New Roman"/>
            </w:rPr>
          </w:pPr>
          <w:hyperlink w:anchor="_Toc9" w:tgtFrame="#_Toc9">
            <w:r>
              <w:rPr>
                <w:rFonts w:eastAsia="Times New Roman" w:cs="Times New Roman"/>
              </w:rPr>
              <w:t>Заключение</w:t>
            </w:r>
            <w:r>
              <w:rPr/>
              <w:tab/>
            </w:r>
            <w:r>
              <w:rPr>
                <w:webHidden/>
              </w:rPr>
              <w:fldChar w:fldCharType="begin"/>
            </w:r>
            <w:r>
              <w:rPr>
                <w:webHidden/>
              </w:rPr>
              <w:instrText>PAGEREF _Toc9 \h</w:instrText>
            </w:r>
            <w:r>
              <w:rPr>
                <w:webHidden/>
              </w:rPr>
              <w:fldChar w:fldCharType="separate"/>
            </w:r>
            <w:r>
              <w:rPr>
                <w:rFonts w:eastAsia="Times New Roman" w:cs="Times New Roman"/>
              </w:rPr>
              <w:t>13</w:t>
            </w:r>
            <w:r>
              <w:rPr>
                <w:webHidden/>
              </w:rPr>
              <w:fldChar w:fldCharType="end"/>
            </w:r>
          </w:hyperlink>
        </w:p>
        <w:p>
          <w:pPr>
            <w:pStyle w:val="11"/>
            <w:tabs>
              <w:tab w:val="clear" w:pos="708"/>
              <w:tab w:val="right" w:pos="9355" w:leader="dot"/>
            </w:tabs>
            <w:rPr/>
          </w:pPr>
          <w:hyperlink w:anchor="_Toc10" w:tgtFrame="#_Toc10">
            <w:r>
              <w:rPr>
                <w:webHidden/>
              </w:rPr>
              <w:fldChar w:fldCharType="begin"/>
            </w:r>
            <w:r>
              <w:rPr>
                <w:webHidden/>
              </w:rPr>
              <w:instrText>PAGEREF _Toc10 \h</w:instrText>
            </w:r>
            <w:r>
              <w:rPr>
                <w:webHidden/>
              </w:rPr>
              <w:fldChar w:fldCharType="separate"/>
            </w:r>
            <w:r>
              <w:rPr/>
              <w:t>Список литературы</w:t>
              <w:tab/>
              <w:t>15</w:t>
            </w:r>
            <w:r>
              <w:rPr>
                <w:webHidden/>
              </w:rPr>
              <w:fldChar w:fldCharType="end"/>
            </w:r>
          </w:hyperlink>
          <w:r>
            <w:rPr/>
            <w:fldChar w:fldCharType="end"/>
          </w:r>
        </w:p>
      </w:sdtContent>
    </w:sdt>
    <w:p>
      <w:pPr>
        <w:pStyle w:val="Normal"/>
        <w:spacing w:lineRule="auto" w:line="360" w:before="0" w:after="0"/>
        <w:ind w:left="0" w:right="0" w:hanging="0"/>
        <w:rPr>
          <w:sz w:val="28"/>
        </w:rPr>
      </w:pPr>
      <w:r>
        <w:rPr>
          <w:sz w:val="28"/>
        </w:rPr>
      </w:r>
    </w:p>
    <w:p>
      <w:pPr>
        <w:pStyle w:val="Normal"/>
        <w:spacing w:lineRule="auto" w:line="360" w:beforeAutospacing="0" w:before="0" w:afterAutospacing="0" w:after="0"/>
        <w:rPr>
          <w:sz w:val="28"/>
        </w:rPr>
      </w:pPr>
      <w:r>
        <w:rPr>
          <w:sz w:val="28"/>
        </w:rPr>
      </w:r>
    </w:p>
    <w:p>
      <w:pPr>
        <w:pStyle w:val="Normal"/>
        <w:shd w:val="nil" w:color="auto"/>
        <w:spacing w:lineRule="auto" w:line="360" w:beforeAutospacing="0" w:before="0" w:afterAutospacing="0" w:after="0"/>
        <w:ind w:left="0" w:right="0" w:firstLine="709"/>
        <w:rPr>
          <w:rFonts w:ascii="Times New Roman" w:hAnsi="Times New Roman" w:eastAsia="Times New Roman" w:cs="Times New Roman"/>
          <w:sz w:val="28"/>
        </w:rPr>
      </w:pPr>
      <w:r>
        <w:rPr>
          <w:rFonts w:eastAsia="Times New Roman" w:cs="Times New Roman"/>
          <w:sz w:val="28"/>
        </w:rPr>
      </w:r>
      <w:r>
        <w:br w:type="page"/>
      </w:r>
    </w:p>
    <w:p>
      <w:pPr>
        <w:pStyle w:val="1"/>
        <w:spacing w:lineRule="auto" w:line="360" w:beforeAutospacing="0" w:before="0" w:afterAutospacing="0" w:after="0"/>
        <w:rPr>
          <w:sz w:val="28"/>
        </w:rPr>
      </w:pPr>
      <w:bookmarkStart w:id="1" w:name="_Toc6"/>
      <w:r>
        <w:rPr>
          <w:rFonts w:eastAsia="Times New Roman" w:cs="Times New Roman"/>
          <w:color w:val="000000"/>
          <w:sz w:val="28"/>
        </w:rPr>
        <w:t>Введение</w:t>
      </w:r>
      <w:bookmarkEnd w:id="1"/>
    </w:p>
    <w:p>
      <w:pPr>
        <w:pStyle w:val="Normal"/>
        <w:pBdr/>
        <w:spacing w:lineRule="auto" w:line="360" w:beforeAutospacing="0" w:before="0" w:afterAutospacing="0" w:after="0"/>
        <w:ind w:left="0" w:right="0" w:firstLine="708"/>
        <w:rPr/>
      </w:pPr>
      <w:r>
        <w:rPr>
          <w:sz w:val="28"/>
        </w:rPr>
        <w:t>Современному человечеству приходится решать множество проблем, среди которых на одном из первых мест находится терроризм. Уже в конце XIX - начале XX века государственные деятели и титулованные особы становились жертвами террористических актов. 1 марта 1881г. был убит царь Александр II. В 1894г. итальянский анархист убил французского Президента Сади Карно. В 1900г. был убит король Италии Умберто I, в 1901г. - Президент США Мак-Кинли.</w:t>
      </w:r>
    </w:p>
    <w:p>
      <w:pPr>
        <w:pStyle w:val="Normal"/>
        <w:pBdr/>
        <w:spacing w:lineRule="auto" w:line="360" w:beforeAutospacing="0" w:before="0" w:afterAutospacing="0" w:after="0"/>
        <w:ind w:left="0" w:right="0" w:firstLine="708"/>
        <w:rPr/>
      </w:pPr>
      <w:r>
        <w:rPr>
          <w:sz w:val="28"/>
        </w:rPr>
        <w:t>За последние  сто лет феномен терроризма значительно изменился - и в худшую сторону. В настоящее время терроризм представляет собой угрозу для всего человечества. Убийства, захваты заложников, взрывы, поджоги и другие диверсии - таковы основные проявления социально-политического, националистического, религиозного и уголовного терроризма. Сегодня терроризм является фактором глобального значения, с которым приходится считаться любому правительству как в своей внутренней, так и во внешней политике. Например, террористические акты против американских граждан привели к бомбардировкам Ливии авиацией США, к введению экономических санкций против Ирана. Деятельность католических и протестантских террористов в Северной Ирландии на протяжении десятилетий мешает политическому решению проблем этого региона. На Ближнем Востоке проблема терроризма стоит ещё более остро, так как здесь она осложняется религиозным фактором. Исламский терроризм представляет главное препятствие на пути к окончательному урегулированию израильско-палестинских осложнений. На Западе давно осознали опасность, которую несёт терроризм демократическому обществу. Там этой проблемой серьёзно занимается целый ряд авторитетных исследователей, разнообразные исследовательские учреждения. В Израиле, например, есть Институт по изучению проблем терроризма. Аналогичные научные центры имеются в Западной Европе и в США. Возникла даже целая научная отрасль - террология.</w:t>
      </w:r>
    </w:p>
    <w:p>
      <w:pPr>
        <w:pStyle w:val="Normal"/>
        <w:pBdr/>
        <w:spacing w:lineRule="auto" w:line="360" w:beforeAutospacing="0" w:before="0" w:afterAutospacing="0" w:after="0"/>
        <w:ind w:left="0" w:right="0" w:firstLine="708"/>
        <w:rPr/>
      </w:pPr>
      <w:r>
        <w:rPr>
          <w:sz w:val="28"/>
        </w:rPr>
        <w:t xml:space="preserve">В странах СНГ сегодня люди знакомы с терроризмом тоже не по наслышке. Российский Северный Кавказ, Грузия, Таджикистан, Армения - вот далеко не все «болевые точки». Однако смело можно утверждать, что феномен современного терроризма на постсоветском пространстве остаётся неизученным. Конечно, есть соответствующие отделы в ФСБ России, в службе безопасности Украины, в белорусском КГБ. Но будучи по своей сути организациями закостенелыми, они всячески избегают общественного внимания, и крайне неохотно делятся информацией, а их представители в своих комментариях происходящего максимально сдержанны. По большей части они ограничиваются репликами типа «ситуация полностью под контролем». Хотя стоит только взглянуть на тот бардак, что творится вокруг, и оценить эффективность такого «контроля» удаётся лишь с помощью ненормативной лексики, начиная со времён первой войны в Чечне, терроризм стал неотъемлемой частью общественно-политической жизни Российской Федерации. События, которые можно однозначно квалифицировать как террористические акты, например взрывы во Владикавказе, унесшие жизни более чем 60 человек, часто соседствуют здесь с такими случаями, которые иначе как курьёзными назвать нельзя. Например, «террорист» запирается в номере московской гостиницы, удерживая в заложниках женщину, и требует квартиру в Москве и выплату задолженности по зарплате. Его берут штурмом (хорошо, что не убивают) и тут выясняется: террорист вовсе не террорист, а в заложниках у него собственная жена, помогающая мужу в его битве с властями. А то нерадивый школьник, не выучивший учебный материал и справедливо опасающийся завтрашней контрольной, звонит вместо подготовки в милицию и сообщает о якобы заложенной в школе бомбе. И, видимо, не понимает подросток, что звонок будет отслежен в течение короткого времени, он будет наказан исключением из школы и постановкой на учёт в милицию, а его родители - позором и солидным штрафом. Так что иногда терроризм имеет очень странный оттенок, социальную и даже бытовую окраску.  </w:t>
      </w:r>
    </w:p>
    <w:p>
      <w:pPr>
        <w:pStyle w:val="Normal"/>
        <w:pBdr/>
        <w:spacing w:lineRule="auto" w:line="360" w:beforeAutospacing="0" w:before="0" w:afterAutospacing="0" w:after="0"/>
        <w:ind w:left="0" w:right="0" w:firstLine="708"/>
        <w:rPr/>
      </w:pPr>
      <w:r>
        <w:rPr>
          <w:sz w:val="28"/>
        </w:rPr>
        <w:t>Третье тысячелетие началось с целой серии масштабных терактов. Яркий пример - события 11 сентября 2001 года в Америке. Таран лётчиками-камикадзе башен Всемирного Торгового Центра, помимо гибели тысяч неповинных людей, причинил серьёзный экономический ущерб. Первоначальная сумма убытков, по подсчётам бывшего мэра Нью-Йорка Дэнулиани, около 60 млд дол., с годами может возрасти до нескольких триллионов. Восстановление разрушенной части здания Пентагона в Вашингтоне обойдётся в 800 млн дол. Страховые компании должны выплатить по полисам около 40 млрд  долларов. Выплаты за уничтоженные 1,4 млн км2 недвижимости эксперты оценивают более чем в 25 млрд долларов. Работы лишились 108 тысяч человек, т.е. 2,4% от общего числа работающих в городе. Подсчитано, что в среднем каждый сотрудник офисов в ВТУ давал экономический эффект на сумму свыше 150 тысяч долларов в год.</w:t>
      </w:r>
    </w:p>
    <w:p>
      <w:pPr>
        <w:pStyle w:val="Normal"/>
        <w:pBdr/>
        <w:spacing w:lineRule="auto" w:line="360" w:beforeAutospacing="0" w:before="0" w:afterAutospacing="0" w:after="0"/>
        <w:ind w:left="0" w:right="0" w:firstLine="708"/>
        <w:rPr/>
      </w:pPr>
      <w:r>
        <w:rPr>
          <w:sz w:val="28"/>
        </w:rPr>
        <w:t>Но, конечно, никакие экономические убытки не сравнятся с людскими потерями, с моральным ущербом попавших в стрессовую ситуацию. 3000 жизней унёс теракт в Америке. В России потери меньше, но эта наша территория, поэтому всё ещё ужаснее. Взрыв в подземном переходе, взрыв около «Макдоналдса», захват в заложники зрителей мюзикла «Норд-Ост» в ДК на Дубровке, - террористы хозяйничают не где-нибудь, а в Москве, в столице, совсем недалеко от Твери. Все мы бываем в Москве, кто-то чаще, кто-то реже; и по делам, и на экскурсиях, и на концертах. Так что мы, - потенциальные жертвы? На мюзикле «Норд-Ост», по сообщениям прессы, жительница нашего города попала в число заложников.</w:t>
      </w:r>
    </w:p>
    <w:p>
      <w:pPr>
        <w:pStyle w:val="Normal"/>
        <w:pBdr/>
        <w:spacing w:lineRule="auto" w:line="360" w:beforeAutospacing="0" w:before="0" w:afterAutospacing="0" w:after="0"/>
        <w:ind w:left="0" w:right="0" w:firstLine="708"/>
        <w:rPr/>
      </w:pPr>
      <w:r>
        <w:rPr>
          <w:sz w:val="28"/>
        </w:rPr>
        <w:t>А нападение на школу в Беслане, да ещё 1 сентября, в День знаний? Бандиты покусились на самое святое - на детей! Многие шли в школу в первый раз, с букетами цветов, а теперь некоторые из них никогда не получат аттестата, не придут на выпускной бал… Уже прошло несколько лет, пресса почти не вспоминает о том печальном дне, но я до сих пор помню, как через год после трагедии, 1 сентября, идя в свою школу в Твери я думала о террористах, о том, может ли повториться такое у нас. Чтобы бороться с терроризмом, о нём нужно знать. Об этом мой реферат.</w:t>
      </w:r>
      <w:r>
        <w:br w:type="page"/>
      </w:r>
    </w:p>
    <w:p>
      <w:pPr>
        <w:pStyle w:val="1"/>
        <w:spacing w:lineRule="auto" w:line="360" w:beforeAutospacing="0" w:before="0" w:afterAutospacing="0" w:after="0"/>
        <w:rPr>
          <w:sz w:val="28"/>
        </w:rPr>
      </w:pPr>
      <w:bookmarkStart w:id="2" w:name="_Toc7"/>
      <w:r>
        <w:rPr/>
        <w:t>Понятие терроризма</w:t>
      </w:r>
      <w:bookmarkEnd w:id="2"/>
    </w:p>
    <w:p>
      <w:pPr>
        <w:pStyle w:val="Normal"/>
        <w:shd w:val="nil" w:color="000000"/>
        <w:spacing w:lineRule="auto" w:line="360" w:beforeAutospacing="0" w:before="0" w:afterAutospacing="0" w:after="0"/>
        <w:ind w:left="0" w:right="0" w:firstLine="708"/>
        <w:jc w:val="both"/>
        <w:rPr/>
      </w:pPr>
      <w:r>
        <w:rPr>
          <w:sz w:val="28"/>
        </w:rPr>
        <w:t>Термин «терроризм» происходит от латинского "terror" - страх, ужас. Впервые террор как метод политического действия появился во время Великой французской революции и использовался радикальными революционерами для репрессий против политических противников. Таким образом, террор (терроризм) - способ  решения политических проблем методом насилия. Применение насильственных методов в политике осуществляется как государствами в отношении политической оппозиции, так и различными подпольными группами против господствующих классов и государственных институтов. Поэтому надо рассматривать эти явления в отдельности. Под террором понимается осуществление государством репрессий  в отношении своих граждан и политической оппозиции с целью парализовать волю к сопротивлению  и утвердить своё господство. Терроризм рассматривается как присущая оппозиционным политическим группам деятельность. Оппозиционеры применяют насилие (или угрожают применить таковое) по отношению к гражданам (в том числе иностранным) или имуществу, с целью добиться политических уступок со стороны государства. Цель террористических действий - достичь изменения политики, оказывая устрашающее воздействие на власти, группы населения, представителей иностранных государств и международных организаций.</w:t>
      </w:r>
    </w:p>
    <w:p>
      <w:pPr>
        <w:pStyle w:val="Normal"/>
        <w:shd w:val="nil" w:color="000000"/>
        <w:spacing w:lineRule="auto" w:line="360" w:beforeAutospacing="0" w:before="0" w:afterAutospacing="0" w:after="0"/>
        <w:ind w:left="0" w:right="0" w:firstLine="708"/>
        <w:jc w:val="both"/>
        <w:rPr/>
      </w:pPr>
      <w:r>
        <w:rPr>
          <w:sz w:val="28"/>
        </w:rPr>
        <w:t>Террористическую деятельность могут вести террористы-одиночки, террористические группы и организации (в том числе международные при поддержке определённых государств). Терроризм осуществляется как борьба подпольная, насильственная, целенаправленная, управляемая, идеологизированная. Террористический акт выполняет функции устрашения определённой категории лиц, либо пропагандирует идеи террористов.</w:t>
      </w:r>
    </w:p>
    <w:p>
      <w:pPr>
        <w:pStyle w:val="Normal"/>
        <w:shd w:val="nil" w:color="000000"/>
        <w:spacing w:lineRule="auto" w:line="360" w:beforeAutospacing="0" w:before="0" w:afterAutospacing="0" w:after="0"/>
        <w:ind w:left="0" w:right="0" w:firstLine="708"/>
        <w:jc w:val="both"/>
        <w:rPr/>
      </w:pPr>
      <w:r>
        <w:rPr>
          <w:sz w:val="28"/>
        </w:rPr>
        <w:t>Терроризм появляется как ответная реакция на длительное затягивание решения политических проблем. Фактически терроризм вырастает на основе значимых общественных противоречий. К террористической борьбе приводят конфликты политического, социального, территориального, национального, мировоззренческого характера. Порой уголовная преступность приобретает террористические масштабы.</w:t>
      </w:r>
    </w:p>
    <w:p>
      <w:pPr>
        <w:pStyle w:val="Normal"/>
        <w:shd w:val="nil" w:color="000000"/>
        <w:spacing w:lineRule="auto" w:line="360" w:beforeAutospacing="0" w:before="0" w:afterAutospacing="0" w:after="0"/>
        <w:ind w:left="0" w:right="0" w:firstLine="708"/>
        <w:jc w:val="both"/>
        <w:rPr/>
      </w:pPr>
      <w:r>
        <w:rPr>
          <w:sz w:val="28"/>
        </w:rPr>
        <w:t>Четко сформулировано в законе, кто такие «террористы», «террористическая группа» и «террористическая организация». Террорист - это лицо, участвующее в осуществлении террористической деятельности в любой форме, террористическая группа - группа лиц, объединившихся в целях осуществления террористической деятельности или признающая возможность использования в своей деятельности терроризма. Организация признаётся террористической, если хотя бы одно из её структурных подразделений осуществляет террористическую деятельность с ведома хотя бы одного из руководящих органов данной организации.</w:t>
      </w:r>
      <w:r>
        <w:br w:type="page"/>
      </w:r>
    </w:p>
    <w:p>
      <w:pPr>
        <w:pStyle w:val="1"/>
        <w:spacing w:lineRule="auto" w:line="360" w:beforeAutospacing="0" w:before="0" w:afterAutospacing="0" w:after="0"/>
        <w:rPr>
          <w:sz w:val="28"/>
        </w:rPr>
      </w:pPr>
      <w:bookmarkStart w:id="3" w:name="_Toc8"/>
      <w:r>
        <w:rPr/>
        <w:t>Ядерный терроризм</w:t>
      </w:r>
      <w:bookmarkEnd w:id="3"/>
    </w:p>
    <w:p>
      <w:pPr>
        <w:pStyle w:val="Normal"/>
        <w:ind w:left="0" w:right="0" w:firstLine="708"/>
        <w:rPr/>
      </w:pPr>
      <w:r>
        <w:rPr/>
        <w:t>Террористические акты в США в сентябре 2001 г положили начало новой эпохе терроризма. Пока не было случая применения ядерного оружия, но значит ли это, что такое оружие не может быть применено международными террористами завтра? Поэтому осмысление проблем ядерного терроризма сегодня выходит на одно из первых мест.</w:t>
      </w:r>
    </w:p>
    <w:p>
      <w:pPr>
        <w:pStyle w:val="Normal"/>
        <w:ind w:left="0" w:right="0" w:firstLine="708"/>
        <w:rPr/>
      </w:pPr>
      <w:r>
        <w:rPr/>
        <w:t>Под ядерным терроризмом следует понимать умышленное применение (либо угрозу применения) отдельными лицами, террористическими группами или организациями подрыва ядерного оружия, разрушение ядерных объектов, радиационного заражения с помощью различных ядерных и радиоактивных материалов с целью нанесения значительных людских и материальных потерь стране, навязывания определённой линии поведения в решении внутренних и внешних споров.</w:t>
      </w:r>
    </w:p>
    <w:p>
      <w:pPr>
        <w:pStyle w:val="Normal"/>
        <w:ind w:left="0" w:right="0" w:firstLine="708"/>
        <w:rPr/>
      </w:pPr>
      <w:r>
        <w:rPr/>
        <w:t>Уровень риска ядерного терроризма может быть предварительно оценен по угрозам совершения актов ядерного терроризма и кражам ядерных материалов. На сегодняшний день не существует надежных и полных данных о нелегальном перемещении ядерных и радиоактивных материалов, только две трети были из них были подтверждены странами-участницами. Количество всех перехваченных материалов было недостаточным для изготовления даже одного ядерного взрывного устройства. Тем не менее - проблема очень серьёзна. Вот некоторые данные, связанные с угрозой совершения террористических актов, а также наиболее опасные случаи похищения ядерных материалов:</w:t>
      </w:r>
    </w:p>
    <w:p>
      <w:pPr>
        <w:pStyle w:val="Normal"/>
        <w:ind w:left="0" w:right="0" w:firstLine="708"/>
        <w:rPr/>
      </w:pPr>
      <w:r>
        <w:rPr/>
        <w:t xml:space="preserve"> </w:t>
      </w:r>
      <w:r>
        <w:rPr/>
        <w:t>Всего же, начиная с середины 1960-х годов в Европе и США произошло более 150 инцидентов, способствовавших повышению ядерной угрозы. А именно: взрывы в районе ядерных объектов, попытки проникновения на них, похищение и убийство ученых-ядерщиков, кража и контрабанда радиоактивных материалов. Несанкционированный доступ к ядерным материалам угрожает здоровью и безопасности населения и окружающей среде. Последствия ядерных бомбардировок Японии и катастрофа в Чернобыле не требует комментариев. Сегодня кража, контрабанда и несанкционированные поставки ядерных и радиоактивных материалов представляют серьёзную угрозу для многих стран и международной безопасности в целом. Попытки приобретения ядерных и радиоактивных материалов могут осуществлять несколько государств, террористические организации, религиозные экстремисты и криминальные группировки.</w:t>
      </w:r>
    </w:p>
    <w:p>
      <w:pPr>
        <w:pStyle w:val="Normal"/>
        <w:ind w:left="0" w:right="0" w:firstLine="708"/>
        <w:rPr/>
      </w:pPr>
      <w:r>
        <w:rPr/>
        <w:t>Условно акты ядерного терроризма можно классифицировать следующим образом:</w:t>
      </w:r>
    </w:p>
    <w:p>
      <w:pPr>
        <w:pStyle w:val="Normal"/>
        <w:ind w:left="0" w:right="0" w:firstLine="708"/>
        <w:rPr/>
      </w:pPr>
      <w:r>
        <w:rPr/>
        <w:t>- подрыв (угроза подрыва) ядерного взрывного устройства;</w:t>
      </w:r>
    </w:p>
    <w:p>
      <w:pPr>
        <w:pStyle w:val="Normal"/>
        <w:ind w:left="0" w:right="0" w:firstLine="708"/>
        <w:rPr/>
      </w:pPr>
      <w:r>
        <w:rPr/>
        <w:t>- диверсия на ядерных объектах как гражданского (АЭС и их инфраструктура), так и военного назначения (хранилища ядерных материалов и ядерных боеприпасов);</w:t>
      </w:r>
    </w:p>
    <w:p>
      <w:pPr>
        <w:pStyle w:val="Normal"/>
        <w:ind w:left="0" w:right="0" w:firstLine="708"/>
        <w:rPr/>
      </w:pPr>
      <w:r>
        <w:rPr/>
        <w:t>- заражение радиоактивными материалами.</w:t>
      </w:r>
    </w:p>
    <w:p>
      <w:pPr>
        <w:pStyle w:val="Normal"/>
        <w:ind w:left="0" w:right="0" w:firstLine="708"/>
        <w:rPr/>
      </w:pPr>
      <w:r>
        <w:rPr/>
        <w:t>Подрыв (угроза подрыва) ядерного взрывного устройства представляется сегодня маловероятной. Приняты соответствующие меры контроля за использованием, хранением и транспортировкой ядерных боеприпасов, поэтому доступ к ним маловероятен. Однако в мире за 60 лет атомной эры создано 130000 ядерных боеприпасов и исключать такую угрозу было бы всё-таки опрометчиво.</w:t>
      </w:r>
    </w:p>
    <w:p>
      <w:pPr>
        <w:pStyle w:val="Normal"/>
        <w:ind w:left="0" w:right="0" w:firstLine="708"/>
        <w:rPr/>
      </w:pPr>
      <w:r>
        <w:rPr/>
        <w:t>Диверсии на ядерных объектах. Наиболее зримыми объектами для осуществления терактов являются АЭС, научные и производственные центры.</w:t>
      </w:r>
    </w:p>
    <w:p>
      <w:pPr>
        <w:pStyle w:val="Normal"/>
        <w:ind w:left="0" w:right="0" w:firstLine="708"/>
        <w:rPr/>
      </w:pPr>
      <w:r>
        <w:rPr/>
        <w:t xml:space="preserve"> </w:t>
      </w:r>
      <w:r>
        <w:rPr/>
        <w:t>Конечно, нападение относительно легковооруженного отряда террористов (со стрелковым оружием, взрывными устройствами обычных типов) или даже лишь угроза захвата атомной станции или другого ядерного объекта могут иметь сильнейший психологический эффект среди населения. Другими словами, террористы, не выполнив свою угрозу до конца (например, не причинив вреда АЭС), достигнут более ожидаемого для них эффекта -- паники, истерии, незначительных человеческих и огромных материальных потерь.</w:t>
      </w:r>
    </w:p>
    <w:p>
      <w:pPr>
        <w:pStyle w:val="Normal"/>
        <w:ind w:left="0" w:right="0" w:firstLine="708"/>
        <w:rPr/>
      </w:pPr>
      <w:r>
        <w:rPr/>
        <w:t>Но не только сами АЭС являются источниками возможного серьёзного радиоактивного заражения в случае их разрушения, нельзя забывать и об инфраструктуре станций. В исследованиях  американских учёных приводятся доказательства возможности разрушения ядерных реакторов и выброса значительной массы радиоактивного топлива наружу путём боевого воздействия обычными боеприпасами по внешним элементам АЭС (линиям подачи силового питания на механизмы систем обеспечения безопасности, трубопроводам подачи воды в системах охлаждения реактора), Особую опасность представляют хранилища с радиоактивными отходами, в частности, при нарушении систем вентиляции и теплосъёма. События 26 апреля 1986 года на Чернобыльской АЭС и взрыв хранилища радиоактивных отходов в Муслюмово Челябинской области в 1957 году подтвердил справедливость выводов американских учёных.</w:t>
      </w:r>
    </w:p>
    <w:p>
      <w:pPr>
        <w:pStyle w:val="Normal"/>
        <w:ind w:left="0" w:right="0" w:firstLine="708"/>
        <w:rPr/>
      </w:pPr>
      <w:r>
        <w:rPr/>
        <w:t>Собственно система охраны АЭС обеспечивается системой инженерных барьеров, технических средств и персоналом станций. Задача технических систем периметра станций (включающих двойное ограждение, освещение, систему датчиков для обнаружения попытки проникновения и телекамеры) состоит в представлении полной и своевременной информации о нападении, на основе которой организуется оборона и вызывается подкрепление. Критическими факторами являются действия и выучка вооружений охраны, её обеспеченность оборонительными позициями и техническими средствами.</w:t>
      </w:r>
    </w:p>
    <w:p>
      <w:pPr>
        <w:pStyle w:val="Normal"/>
        <w:ind w:left="0" w:right="0" w:firstLine="708"/>
        <w:rPr/>
      </w:pPr>
      <w:r>
        <w:rPr/>
        <w:t>Сегодня многие российские и украинские объекты, где хранятся и используются радиоактивные материалы не надлежащим образом не охраняются; технические средства слежения и связи устарели или отсутствуют, ограждения, КПП и «парацикл» не рассчитан на нападение хорошо экипированных террористов. Жизнь свидетельствует о том, что теоретически осознавая угрозу ядерного терроризма, на практике люди, которые должны отвечать за безопасность объекта, к делу относятся недостаточно серьёзно. В начале 2003 года в ФСБ провели по закладке муляжа взрывного устройства рядом и внутри предприятий Минатома, в частности, в хранилище обработанного ядерного топлива на Железногорском горно-химическом комбинате рядом с Красноярском. И сделали это беспрепятственно, так «хорошо» на ядерных объектах России организована физическая охрана. Муляж пролежал на комбинате месяц, после чего уставшие от ожидания спецслужбы сами его забрали, а затем обнародовали результаты своего эксперимента.</w:t>
      </w:r>
    </w:p>
    <w:p>
      <w:pPr>
        <w:pStyle w:val="Normal"/>
        <w:ind w:left="0" w:right="0" w:firstLine="708"/>
        <w:rPr/>
      </w:pPr>
      <w:r>
        <w:rPr/>
        <w:t>Борьба с незаконным снабжением ядерных и радиоактивных материалов является сложнейшим заданием правительств по многим направлениям, и правительства конкретных государств несут перед всем мировым сообществом ответственность за недопущение контрабанды и несанкционированного использования, владения и перемещения этих материалов через свою территорию и границы.</w:t>
      </w:r>
    </w:p>
    <w:p>
      <w:pPr>
        <w:pStyle w:val="Normal"/>
        <w:ind w:left="0" w:right="0" w:firstLine="708"/>
        <w:rPr/>
      </w:pPr>
      <w:r>
        <w:rPr/>
        <w:t>Национальная система предупреждения ядерного терроризма должна включать в себя выполнение международных договоров и конвенций, разработку, принятие и выполнение национального законодательства в сфере обращения с ядерным и радиоактивными материалами, введение систем учёта ядерных материалов, лицензирование и выдачу специальных разрешений на работу с источниками радиации; контроль над экспортно-импортными операциями; соответствующую  работу правоохранительных органов, разведки; пограничный контроль. Также необходим комплекс мер по ограничению и ликвидации последствий возможных актов ядерного терроризма. Отдельно необходимо выделить вопросы физической защиты ядерных объектов, что наиболее важно для государств, имеющих атомные станции.</w:t>
      </w:r>
    </w:p>
    <w:p>
      <w:pPr>
        <w:pStyle w:val="Normal"/>
        <w:numPr>
          <w:ilvl w:val="0"/>
          <w:numId w:val="0"/>
        </w:numPr>
        <w:shd w:val="nil"/>
        <w:ind w:left="0" w:right="0" w:hanging="0"/>
        <w:outlineLvl w:val="1"/>
        <w:rPr>
          <w:rFonts w:ascii="Times New Roman" w:hAnsi="Times New Roman" w:eastAsia="Times New Roman" w:cs="Times New Roman"/>
          <w:sz w:val="28"/>
        </w:rPr>
      </w:pPr>
      <w:r>
        <w:rPr>
          <w:rFonts w:eastAsia="Times New Roman" w:cs="Times New Roman"/>
          <w:sz w:val="28"/>
        </w:rPr>
      </w:r>
      <w:r>
        <w:br w:type="page"/>
      </w:r>
    </w:p>
    <w:p>
      <w:pPr>
        <w:pStyle w:val="1"/>
        <w:numPr>
          <w:ilvl w:val="0"/>
          <w:numId w:val="0"/>
        </w:numPr>
        <w:ind w:left="0" w:right="0" w:hanging="0"/>
        <w:outlineLvl w:val="1"/>
        <w:rPr>
          <w:rFonts w:ascii="Times New Roman" w:hAnsi="Times New Roman" w:eastAsia="Times New Roman" w:cs="Times New Roman"/>
          <w:b/>
          <w:b/>
          <w:color w:val="000000"/>
          <w:sz w:val="28"/>
        </w:rPr>
      </w:pPr>
      <w:bookmarkStart w:id="4" w:name="_Toc9"/>
      <w:r>
        <w:rPr>
          <w:rFonts w:eastAsia="Times New Roman" w:cs="Times New Roman"/>
          <w:b/>
          <w:color w:val="000000"/>
          <w:sz w:val="28"/>
        </w:rPr>
        <w:t>Заключение</w:t>
      </w:r>
      <w:bookmarkEnd w:id="4"/>
    </w:p>
    <w:p>
      <w:pPr>
        <w:pStyle w:val="Normal"/>
        <w:shd w:val="nil" w:color="000000"/>
        <w:ind w:left="0" w:right="0" w:firstLine="708"/>
        <w:rPr/>
      </w:pPr>
      <w:r>
        <w:rPr/>
        <w:t>Многоликость терроризма в прошлом и его мутации в обозримом будущем наводят на мысль, что борьба с этим злом - дело всего человечества, вне зависимости от расовой, религиозной, социальной принадлежности.</w:t>
      </w:r>
    </w:p>
    <w:p>
      <w:pPr>
        <w:pStyle w:val="Normal"/>
        <w:shd w:val="nil" w:color="000000"/>
        <w:ind w:left="0" w:right="0" w:firstLine="708"/>
        <w:rPr/>
      </w:pPr>
      <w:r>
        <w:rPr/>
        <w:t>На универсальном уровне проблемой терроризма вообще и международного терроризма в частности занимается ООН и её специализированные учреждения - Международная организация гражданской авиации, Международная морская организация, Международное агентство по атомной энергии.</w:t>
      </w:r>
    </w:p>
    <w:p>
      <w:pPr>
        <w:pStyle w:val="Normal"/>
        <w:shd w:val="nil" w:color="000000"/>
        <w:ind w:left="0" w:right="0" w:firstLine="708"/>
        <w:rPr/>
      </w:pPr>
      <w:r>
        <w:rPr/>
        <w:t>На региональном уровне вопросы терроризма решают как региональные организации безопасности, так и различного рода политические форумы и организации.</w:t>
      </w:r>
    </w:p>
    <w:p>
      <w:pPr>
        <w:pStyle w:val="Normal"/>
        <w:shd w:val="nil" w:color="000000"/>
        <w:ind w:left="0" w:right="0" w:firstLine="708"/>
        <w:rPr/>
      </w:pPr>
      <w:r>
        <w:rPr/>
        <w:t>Большинство стран мира имеет своё собственное законодательство по проблемам борьбы с терроризмом. Так, Государственная Дума 3 июля 1998 года приняла «Федеральный закон Российской Федерации о борьбе с терроризмом». В документе подчёркивалось, что борьба с терроризмом в РФ осуществляется в целях: защиты личности, общества и государства от терроризма; предупреждение, выявления, пресечения террористической деятельности и минимизации её последствий; выявление и устранение причин и условий, способствующих осуществлению террористической деятельности.</w:t>
      </w:r>
    </w:p>
    <w:p>
      <w:pPr>
        <w:pStyle w:val="Normal"/>
        <w:shd w:val="nil" w:color="000000"/>
        <w:ind w:left="0" w:right="0" w:firstLine="708"/>
        <w:rPr/>
      </w:pPr>
      <w:r>
        <w:rPr/>
        <w:t>Основным субъектом руководства борьбы с терроризмом и обеспечение её необходимыми силами, средствами и ресурсами является Правительство Российской Федерации. Федеральная антитеррористическая комиссия решает следующие задачи: вырабатывает основы государственной политики в области борьбы с терроризмом в РФ; осуществляет сбор и анализ информации о состоянии и тенденциях терроризма на территории РФ; координирует деятельность федеральных органов исполнительной власти, осуществляющих борьбу с терроризмом; принимает участие в подготовке международных договоров в РФ в области борьбы с терроризмом; вырабатывает предложения о совершенствовании законодательства РФ в области борьбы с терроризмом.</w:t>
      </w:r>
    </w:p>
    <w:p>
      <w:pPr>
        <w:pStyle w:val="Normal"/>
        <w:shd w:val="nil" w:color="000000"/>
        <w:ind w:left="0" w:right="0" w:firstLine="708"/>
        <w:rPr/>
      </w:pPr>
      <w:r>
        <w:rPr/>
        <w:t>Ясно, что человечество должно консолидировать всю свою деятельность в борьбе с терроризмом, стараться найти в этой борьбе то, что объединяет, а не разъединяет всех нас вне зависимости от цвета кожи, вероисповедания, политических убеждений.</w:t>
      </w:r>
    </w:p>
    <w:p>
      <w:pPr>
        <w:pStyle w:val="Normal"/>
        <w:shd w:val="nil" w:color="000000"/>
        <w:ind w:left="0" w:right="0" w:firstLine="708"/>
        <w:rPr/>
      </w:pPr>
      <w:r>
        <w:rPr/>
        <w:t>Человечеству нужно выработать планетарную программу борьбы с терроризмом, но не с внешним его проявлением, а с причинами, его порождающими. Только объединив усилия мирового сообщества, всех государств, гражданского общества, можно рассчитывать на успех в преодолении одного из самых опасных явлений в истории человечества - терроризма. И эти усилия, скорее всего, лежат не в плоскости физического уничтожения конкретных людей, а в преодолении причин, порождающих терроризм. Чем быстрее будет достигнуто понимание в этом вопросе, тем быстрее будет выработана программа по ликвидации причин терроризма, тем больше надежд на светлое будущее у человечества.</w:t>
      </w:r>
      <w:r>
        <w:br w:type="page"/>
      </w:r>
    </w:p>
    <w:p>
      <w:pPr>
        <w:pStyle w:val="1"/>
        <w:rPr/>
      </w:pPr>
      <w:bookmarkStart w:id="5" w:name="_Toc10"/>
      <w:r>
        <w:rPr/>
        <w:t>Список литературы</w:t>
      </w:r>
      <w:bookmarkEnd w:id="5"/>
    </w:p>
    <w:p>
      <w:pPr>
        <w:pStyle w:val="ListParagraph"/>
        <w:numPr>
          <w:ilvl w:val="0"/>
          <w:numId w:val="1"/>
        </w:numPr>
        <w:spacing w:before="0" w:after="0"/>
        <w:ind w:left="709" w:right="0" w:hanging="360"/>
        <w:contextualSpacing/>
        <w:rPr/>
      </w:pPr>
      <w:r>
        <w:rPr/>
        <w:t>К.В. Жаринов    «Терроризм и террористы», исторический    справочник под общей редакцией А.Е. Тараса.</w:t>
      </w:r>
    </w:p>
    <w:p>
      <w:pPr>
        <w:pStyle w:val="ListParagraph"/>
        <w:numPr>
          <w:ilvl w:val="0"/>
          <w:numId w:val="1"/>
        </w:numPr>
        <w:spacing w:before="0" w:after="0"/>
        <w:ind w:left="709" w:right="0" w:hanging="360"/>
        <w:rPr/>
      </w:pPr>
      <w:r>
        <w:rPr/>
        <w:t>Евгений Котучико «Современный    терроризм» - анализ основных направлений.</w:t>
      </w:r>
    </w:p>
    <w:p>
      <w:pPr>
        <w:pStyle w:val="ListParagraph"/>
        <w:numPr>
          <w:ilvl w:val="0"/>
          <w:numId w:val="1"/>
        </w:numPr>
        <w:spacing w:before="0" w:after="0"/>
        <w:ind w:left="709" w:right="0" w:hanging="360"/>
        <w:rPr/>
      </w:pPr>
      <w:r>
        <w:rPr/>
        <w:t>М.П. Требин «Терроризм в XXI веке».</w:t>
      </w:r>
    </w:p>
    <w:p>
      <w:pPr>
        <w:pStyle w:val="ListParagraph"/>
        <w:numPr>
          <w:ilvl w:val="0"/>
          <w:numId w:val="1"/>
        </w:numPr>
        <w:spacing w:before="0" w:after="0"/>
        <w:ind w:left="709" w:right="0" w:hanging="360"/>
        <w:rPr/>
      </w:pPr>
      <w:r>
        <w:rPr/>
        <w:t>https://ru.wikipedia.org/: сайт. - 2021 - URL: https://ru.wikipedia.org/wiki/%D0%A2%D0%B5%D1%80%D1%80%D0%BE%D1%80%D0%B8%D0%B7%D0%BC (дата обращения: 05.11.2021)</w:t>
      </w:r>
    </w:p>
    <w:sectPr>
      <w:footerReference w:type="default" r:id="rId2"/>
      <w:type w:val="nextPage"/>
      <w:pgSz w:w="11906" w:h="16838"/>
      <w:pgMar w:left="1701" w:right="850" w:header="0" w:top="113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7"/>
      <w:jc w:val="right"/>
      <w:rPr/>
    </w:pPr>
    <w:r>
      <w:rPr/>
      <w:fldChar w:fldCharType="begin"/>
    </w:r>
    <w:r>
      <w:rPr/>
      <w:instrText> PAGE </w:instrText>
    </w:r>
    <w:r>
      <w:rPr/>
      <w:fldChar w:fldCharType="separate"/>
    </w:r>
    <w:r>
      <w:rPr/>
      <w:t>15</w:t>
    </w:r>
    <w:r>
      <w:rPr/>
      <w:fldChar w:fldCharType="end"/>
    </w:r>
  </w:p>
  <w:p>
    <w:pPr>
      <w:pStyle w:val="Style17"/>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0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pBdr/>
      <w:bidi w:val="0"/>
      <w:spacing w:lineRule="auto" w:line="360" w:beforeAutospacing="0" w:before="0" w:afterAutospacing="0" w:after="0"/>
      <w:ind w:left="0" w:right="0" w:hanging="0"/>
      <w:jc w:val="both"/>
    </w:pPr>
    <w:rPr>
      <w:rFonts w:ascii="Times New Roman" w:hAnsi="Times New Roman" w:eastAsia="Times New Roman" w:cs="Times New Roman"/>
      <w:color w:val="000000"/>
      <w:kern w:val="0"/>
      <w:sz w:val="28"/>
      <w:szCs w:val="22"/>
      <w:lang w:val="ru-RU" w:eastAsia="en-US" w:bidi="ar-SA"/>
    </w:rPr>
  </w:style>
  <w:style w:type="paragraph" w:styleId="1">
    <w:name w:val="Heading 1"/>
    <w:basedOn w:val="Normal"/>
    <w:uiPriority w:val="9"/>
    <w:qFormat/>
    <w:pPr>
      <w:keepNext w:val="true"/>
      <w:keepLines/>
      <w:spacing w:beforeAutospacing="0" w:before="0" w:after="0"/>
      <w:jc w:val="center"/>
      <w:outlineLvl w:val="2"/>
    </w:pPr>
    <w:rPr>
      <w:rFonts w:ascii="Times New Roman" w:hAnsi="Times New Roman" w:eastAsia="Times New Roman" w:cs="Times New Roman"/>
      <w:b/>
      <w:bCs/>
      <w:color w:val="000000"/>
      <w:sz w:val="28"/>
      <w:szCs w:val="48"/>
    </w:rPr>
  </w:style>
  <w:style w:type="paragraph" w:styleId="2">
    <w:name w:val="Heading 2"/>
    <w:basedOn w:val="Normal"/>
    <w:uiPriority w:val="9"/>
    <w:unhideWhenUsed/>
    <w:qFormat/>
    <w:pPr>
      <w:keepNext w:val="true"/>
      <w:keepLines/>
      <w:spacing w:before="200" w:after="0"/>
      <w:outlineLvl w:val="1"/>
    </w:pPr>
    <w:rPr>
      <w:rFonts w:ascii="Arial" w:hAnsi="Arial" w:eastAsia="Arial" w:cs="Arial" w:asciiTheme="majorHAnsi" w:cstheme="majorBidi" w:eastAsiaTheme="majorEastAsia" w:hAnsiTheme="majorHAnsi"/>
      <w:b/>
      <w:bCs/>
      <w:color w:val="000000" w:themeColor="text1"/>
      <w:sz w:val="40"/>
    </w:rPr>
  </w:style>
  <w:style w:type="paragraph" w:styleId="3">
    <w:name w:val="Heading 3"/>
    <w:basedOn w:val="Normal"/>
    <w:uiPriority w:val="9"/>
    <w:unhideWhenUsed/>
    <w:qFormat/>
    <w:pPr>
      <w:keepNext w:val="true"/>
      <w:keepLines/>
      <w:spacing w:before="200" w:after="0"/>
      <w:outlineLvl w:val="2"/>
    </w:pPr>
    <w:rPr>
      <w:rFonts w:ascii="Arial" w:hAnsi="Arial" w:eastAsia="Arial" w:cs="Arial" w:asciiTheme="majorHAnsi" w:cstheme="majorBidi" w:eastAsiaTheme="majorEastAsia" w:hAnsiTheme="majorHAnsi"/>
      <w:b/>
      <w:bCs/>
      <w:i/>
      <w:iCs/>
      <w:color w:val="000000" w:themeColor="text1"/>
      <w:sz w:val="36"/>
      <w:szCs w:val="36"/>
    </w:rPr>
  </w:style>
  <w:style w:type="paragraph" w:styleId="4">
    <w:name w:val="Heading 4"/>
    <w:basedOn w:val="Normal"/>
    <w:uiPriority w:val="9"/>
    <w:unhideWhenUsed/>
    <w:qFormat/>
    <w:pPr>
      <w:keepNext w:val="true"/>
      <w:keepLines/>
      <w:spacing w:before="200" w:after="0"/>
      <w:outlineLvl w:val="3"/>
    </w:pPr>
    <w:rPr>
      <w:rFonts w:ascii="Arial" w:hAnsi="Arial" w:eastAsia="Arial" w:cs="Arial" w:asciiTheme="majorHAnsi" w:cstheme="majorBidi" w:eastAsiaTheme="majorEastAsia" w:hAnsiTheme="majorHAnsi"/>
      <w:color w:val="232323"/>
      <w:sz w:val="32"/>
      <w:szCs w:val="32"/>
    </w:rPr>
  </w:style>
  <w:style w:type="paragraph" w:styleId="5">
    <w:name w:val="Heading 5"/>
    <w:basedOn w:val="Normal"/>
    <w:uiPriority w:val="9"/>
    <w:unhideWhenUsed/>
    <w:qFormat/>
    <w:pPr>
      <w:keepNext w:val="true"/>
      <w:keepLines/>
      <w:spacing w:before="200" w:after="0"/>
      <w:outlineLvl w:val="4"/>
    </w:pPr>
    <w:rPr>
      <w:rFonts w:ascii="Arial" w:hAnsi="Arial" w:eastAsia="Arial" w:cs="Arial" w:asciiTheme="majorHAnsi" w:cstheme="majorBidi" w:eastAsiaTheme="majorEastAsia" w:hAnsiTheme="majorHAnsi"/>
      <w:b/>
      <w:bCs/>
      <w:color w:val="444444"/>
      <w:sz w:val="28"/>
      <w:szCs w:val="28"/>
    </w:rPr>
  </w:style>
  <w:style w:type="paragraph" w:styleId="6">
    <w:name w:val="Heading 6"/>
    <w:basedOn w:val="Normal"/>
    <w:uiPriority w:val="9"/>
    <w:unhideWhenUsed/>
    <w:qFormat/>
    <w:pPr>
      <w:keepNext w:val="true"/>
      <w:keepLines/>
      <w:spacing w:before="200" w:after="0"/>
      <w:outlineLvl w:val="5"/>
    </w:pPr>
    <w:rPr>
      <w:rFonts w:ascii="Arial" w:hAnsi="Arial" w:eastAsia="Arial" w:cs="Arial" w:asciiTheme="majorHAnsi" w:cstheme="majorBidi" w:eastAsiaTheme="majorEastAsia" w:hAnsiTheme="majorHAnsi"/>
      <w:i/>
      <w:iCs/>
      <w:color w:val="232323"/>
      <w:sz w:val="28"/>
      <w:szCs w:val="28"/>
    </w:rPr>
  </w:style>
  <w:style w:type="paragraph" w:styleId="7">
    <w:name w:val="Heading 7"/>
    <w:basedOn w:val="Normal"/>
    <w:uiPriority w:val="9"/>
    <w:unhideWhenUsed/>
    <w:qFormat/>
    <w:pPr>
      <w:keepNext w:val="true"/>
      <w:keepLines/>
      <w:spacing w:before="200" w:after="0"/>
      <w:outlineLvl w:val="6"/>
    </w:pPr>
    <w:rPr>
      <w:rFonts w:ascii="Arial" w:hAnsi="Arial" w:eastAsia="Arial" w:cs="Arial" w:asciiTheme="majorHAnsi" w:cstheme="majorBidi" w:eastAsiaTheme="majorEastAsia" w:hAnsiTheme="majorHAnsi"/>
      <w:b/>
      <w:bCs/>
      <w:color w:val="606060"/>
      <w:sz w:val="24"/>
      <w:szCs w:val="24"/>
    </w:rPr>
  </w:style>
  <w:style w:type="paragraph" w:styleId="8">
    <w:name w:val="Heading 8"/>
    <w:basedOn w:val="Normal"/>
    <w:uiPriority w:val="9"/>
    <w:unhideWhenUsed/>
    <w:qFormat/>
    <w:pPr>
      <w:keepNext w:val="true"/>
      <w:keepLines/>
      <w:spacing w:before="200" w:after="0"/>
      <w:outlineLvl w:val="7"/>
    </w:pPr>
    <w:rPr>
      <w:rFonts w:ascii="Arial" w:hAnsi="Arial" w:eastAsia="Arial" w:cs="Arial" w:asciiTheme="majorHAnsi" w:cstheme="majorBidi" w:eastAsiaTheme="majorEastAsia" w:hAnsiTheme="majorHAnsi"/>
      <w:color w:val="444444"/>
      <w:sz w:val="24"/>
      <w:szCs w:val="24"/>
    </w:rPr>
  </w:style>
  <w:style w:type="paragraph" w:styleId="9">
    <w:name w:val="Heading 9"/>
    <w:basedOn w:val="Normal"/>
    <w:uiPriority w:val="9"/>
    <w:unhideWhenUsed/>
    <w:qFormat/>
    <w:pPr>
      <w:keepNext w:val="true"/>
      <w:keepLines/>
      <w:spacing w:before="200" w:after="0"/>
      <w:outlineLvl w:val="8"/>
    </w:pPr>
    <w:rPr>
      <w:rFonts w:ascii="Arial" w:hAnsi="Arial" w:eastAsia="Arial" w:cs="Arial" w:asciiTheme="majorHAnsi" w:cstheme="majorBidi" w:eastAsiaTheme="majorEastAsia" w:hAnsiTheme="majorHAnsi"/>
      <w:i/>
      <w:iCs/>
      <w:color w:val="444444"/>
      <w:sz w:val="23"/>
      <w:szCs w:val="23"/>
    </w:rPr>
  </w:style>
  <w:style w:type="character" w:styleId="Heading1Char">
    <w:name w:val="Heading 1 Char"/>
    <w:link w:val="924"/>
    <w:uiPriority w:val="9"/>
    <w:qFormat/>
    <w:rPr>
      <w:rFonts w:ascii="Arial" w:hAnsi="Arial" w:eastAsia="Arial" w:cs="Arial"/>
      <w:sz w:val="40"/>
      <w:szCs w:val="40"/>
    </w:rPr>
  </w:style>
  <w:style w:type="character" w:styleId="Heading2Char">
    <w:name w:val="Heading 2 Char"/>
    <w:link w:val="925"/>
    <w:uiPriority w:val="9"/>
    <w:qFormat/>
    <w:rPr>
      <w:rFonts w:ascii="Arial" w:hAnsi="Arial" w:eastAsia="Arial" w:cs="Arial"/>
      <w:sz w:val="34"/>
    </w:rPr>
  </w:style>
  <w:style w:type="character" w:styleId="Heading3Char">
    <w:name w:val="Heading 3 Char"/>
    <w:link w:val="926"/>
    <w:uiPriority w:val="9"/>
    <w:qFormat/>
    <w:rPr>
      <w:rFonts w:ascii="Arial" w:hAnsi="Arial" w:eastAsia="Arial" w:cs="Arial"/>
      <w:sz w:val="30"/>
      <w:szCs w:val="30"/>
    </w:rPr>
  </w:style>
  <w:style w:type="character" w:styleId="Heading4Char">
    <w:name w:val="Heading 4 Char"/>
    <w:link w:val="927"/>
    <w:uiPriority w:val="9"/>
    <w:qFormat/>
    <w:rPr>
      <w:rFonts w:ascii="Arial" w:hAnsi="Arial" w:eastAsia="Arial" w:cs="Arial"/>
      <w:b/>
      <w:bCs/>
      <w:sz w:val="26"/>
      <w:szCs w:val="26"/>
    </w:rPr>
  </w:style>
  <w:style w:type="character" w:styleId="Heading5Char">
    <w:name w:val="Heading 5 Char"/>
    <w:link w:val="928"/>
    <w:uiPriority w:val="9"/>
    <w:qFormat/>
    <w:rPr>
      <w:rFonts w:ascii="Arial" w:hAnsi="Arial" w:eastAsia="Arial" w:cs="Arial"/>
      <w:b/>
      <w:bCs/>
      <w:sz w:val="24"/>
      <w:szCs w:val="24"/>
    </w:rPr>
  </w:style>
  <w:style w:type="character" w:styleId="Heading6Char">
    <w:name w:val="Heading 6 Char"/>
    <w:link w:val="929"/>
    <w:uiPriority w:val="9"/>
    <w:qFormat/>
    <w:rPr>
      <w:rFonts w:ascii="Arial" w:hAnsi="Arial" w:eastAsia="Arial" w:cs="Arial"/>
      <w:b/>
      <w:bCs/>
      <w:sz w:val="22"/>
      <w:szCs w:val="22"/>
    </w:rPr>
  </w:style>
  <w:style w:type="character" w:styleId="Heading7Char">
    <w:name w:val="Heading 7 Char"/>
    <w:link w:val="930"/>
    <w:uiPriority w:val="9"/>
    <w:qFormat/>
    <w:rPr>
      <w:rFonts w:ascii="Arial" w:hAnsi="Arial" w:eastAsia="Arial" w:cs="Arial"/>
      <w:b/>
      <w:bCs/>
      <w:i/>
      <w:iCs/>
      <w:sz w:val="22"/>
      <w:szCs w:val="22"/>
    </w:rPr>
  </w:style>
  <w:style w:type="character" w:styleId="Heading8Char">
    <w:name w:val="Heading 8 Char"/>
    <w:link w:val="931"/>
    <w:uiPriority w:val="9"/>
    <w:qFormat/>
    <w:rPr>
      <w:rFonts w:ascii="Arial" w:hAnsi="Arial" w:eastAsia="Arial" w:cs="Arial"/>
      <w:i/>
      <w:iCs/>
      <w:sz w:val="22"/>
      <w:szCs w:val="22"/>
    </w:rPr>
  </w:style>
  <w:style w:type="character" w:styleId="Heading9Char">
    <w:name w:val="Heading 9 Char"/>
    <w:link w:val="932"/>
    <w:uiPriority w:val="9"/>
    <w:qFormat/>
    <w:rPr>
      <w:rFonts w:ascii="Arial" w:hAnsi="Arial" w:eastAsia="Arial" w:cs="Arial"/>
      <w:i/>
      <w:iCs/>
      <w:sz w:val="21"/>
      <w:szCs w:val="21"/>
    </w:rPr>
  </w:style>
  <w:style w:type="character" w:styleId="TitleChar">
    <w:name w:val="Title Char"/>
    <w:link w:val="941"/>
    <w:uiPriority w:val="10"/>
    <w:qFormat/>
    <w:rPr>
      <w:sz w:val="48"/>
      <w:szCs w:val="48"/>
    </w:rPr>
  </w:style>
  <w:style w:type="character" w:styleId="SubtitleChar">
    <w:name w:val="Subtitle Char"/>
    <w:link w:val="939"/>
    <w:uiPriority w:val="11"/>
    <w:qFormat/>
    <w:rPr>
      <w:sz w:val="24"/>
      <w:szCs w:val="24"/>
    </w:rPr>
  </w:style>
  <w:style w:type="character" w:styleId="QuoteChar">
    <w:name w:val="Quote Char"/>
    <w:link w:val="938"/>
    <w:uiPriority w:val="29"/>
    <w:qFormat/>
    <w:rPr>
      <w:i/>
    </w:rPr>
  </w:style>
  <w:style w:type="character" w:styleId="IntenseQuoteChar">
    <w:name w:val="Intense Quote Char"/>
    <w:link w:val="940"/>
    <w:uiPriority w:val="30"/>
    <w:qFormat/>
    <w:rPr>
      <w:i/>
    </w:rPr>
  </w:style>
  <w:style w:type="character" w:styleId="HeaderChar">
    <w:name w:val="Header Char"/>
    <w:link w:val="936"/>
    <w:uiPriority w:val="99"/>
    <w:qFormat/>
    <w:rPr/>
  </w:style>
  <w:style w:type="character" w:styleId="FooterChar">
    <w:name w:val="Footer Char"/>
    <w:link w:val="935"/>
    <w:uiPriority w:val="99"/>
    <w:qFormat/>
    <w:rPr/>
  </w:style>
  <w:style w:type="character" w:styleId="CaptionChar">
    <w:name w:val="Caption Char"/>
    <w:link w:val="935"/>
    <w:uiPriority w:val="99"/>
    <w:qFormat/>
    <w:rPr/>
  </w:style>
  <w:style w:type="character" w:styleId="Style5">
    <w:name w:val="Интернет-ссылка"/>
    <w:uiPriority w:val="99"/>
    <w:unhideWhenUsed/>
    <w:rPr>
      <w:color w:val="0000FF" w:themeColor="hyperlink"/>
      <w:u w:val="single"/>
    </w:rPr>
  </w:style>
  <w:style w:type="character" w:styleId="FootnoteTextChar">
    <w:name w:val="Footnote Text Char"/>
    <w:link w:val="906"/>
    <w:uiPriority w:val="99"/>
    <w:qFormat/>
    <w:rPr>
      <w:sz w:val="18"/>
    </w:rPr>
  </w:style>
  <w:style w:type="character" w:styleId="Style6">
    <w:name w:val="Привязка сноски"/>
    <w:rPr>
      <w:vertAlign w:val="superscript"/>
    </w:rPr>
  </w:style>
  <w:style w:type="character" w:styleId="FootnoteCharacters">
    <w:name w:val="Footnote Characters"/>
    <w:uiPriority w:val="99"/>
    <w:unhideWhenUsed/>
    <w:qFormat/>
    <w:rPr>
      <w:vertAlign w:val="superscript"/>
    </w:rPr>
  </w:style>
  <w:style w:type="character" w:styleId="EndnoteTextChar">
    <w:name w:val="Endnote Text Char"/>
    <w:link w:val="909"/>
    <w:uiPriority w:val="99"/>
    <w:qFormat/>
    <w:rPr>
      <w:sz w:val="20"/>
    </w:rPr>
  </w:style>
  <w:style w:type="character" w:styleId="Style7">
    <w:name w:val="Привязка концевой сноски"/>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Style8">
    <w:name w:val="Ссылка указателя"/>
    <w:qFormat/>
    <w:rPr/>
  </w:style>
  <w:style w:type="paragraph" w:styleId="Style9">
    <w:name w:val="Заголовок"/>
    <w:basedOn w:val="Normal"/>
    <w:next w:val="Style10"/>
    <w:qFormat/>
    <w:pPr>
      <w:keepNext w:val="true"/>
      <w:spacing w:before="240" w:after="120"/>
    </w:pPr>
    <w:rPr>
      <w:rFonts w:ascii="Liberation Sans" w:hAnsi="Liberation Sans" w:eastAsia="Noto Sans CJK SC" w:cs="Noto Sans Devanagari"/>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Noto Sans Devanagari"/>
    </w:rPr>
  </w:style>
  <w:style w:type="paragraph" w:styleId="Style12">
    <w:name w:val="Caption"/>
    <w:basedOn w:val="Normal"/>
    <w:uiPriority w:val="35"/>
    <w:semiHidden/>
    <w:unhideWhenUsed/>
    <w:qFormat/>
    <w:pPr>
      <w:spacing w:lineRule="auto" w:line="276"/>
    </w:pPr>
    <w:rPr>
      <w:b/>
      <w:bCs/>
      <w:color w:val="4F81BD" w:themeColor="accent1"/>
      <w:sz w:val="18"/>
      <w:szCs w:val="18"/>
    </w:rPr>
  </w:style>
  <w:style w:type="paragraph" w:styleId="Style13">
    <w:name w:val="Указатель"/>
    <w:basedOn w:val="Normal"/>
    <w:qFormat/>
    <w:pPr>
      <w:suppressLineNumbers/>
    </w:pPr>
    <w:rPr>
      <w:rFonts w:cs="Noto Sans Devanagari"/>
    </w:rPr>
  </w:style>
  <w:style w:type="paragraph" w:styleId="Style14">
    <w:name w:val="Footnote Text"/>
    <w:basedOn w:val="Normal"/>
    <w:link w:val="907"/>
    <w:uiPriority w:val="99"/>
    <w:semiHidden/>
    <w:unhideWhenUsed/>
    <w:pPr>
      <w:spacing w:lineRule="auto" w:line="240" w:before="0" w:after="40"/>
    </w:pPr>
    <w:rPr>
      <w:sz w:val="18"/>
    </w:rPr>
  </w:style>
  <w:style w:type="paragraph" w:styleId="Style15">
    <w:name w:val="Endnote Text"/>
    <w:basedOn w:val="Normal"/>
    <w:link w:val="910"/>
    <w:uiPriority w:val="99"/>
    <w:semiHidden/>
    <w:unhideWhenUsed/>
    <w:pPr>
      <w:spacing w:lineRule="auto" w:line="240" w:before="0" w:after="0"/>
    </w:pPr>
    <w:rPr>
      <w:sz w:val="20"/>
    </w:rPr>
  </w:style>
  <w:style w:type="paragraph" w:styleId="11">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TOCHeading">
    <w:name w:val="TOC Heading"/>
    <w:uiPriority w:val="39"/>
    <w:unhideWhenUsed/>
    <w:qFormat/>
    <w:pPr>
      <w:widowControl/>
      <w:bidi w:val="0"/>
      <w:spacing w:lineRule="auto" w:line="276" w:beforeAutospacing="0" w:before="0" w:afterAutospacing="0" w:after="200"/>
      <w:jc w:val="left"/>
    </w:pPr>
    <w:rPr>
      <w:rFonts w:ascii="Arial" w:hAnsi="Arial" w:eastAsia="Arial"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Style16">
    <w:name w:val="Колонтитул"/>
    <w:basedOn w:val="Normal"/>
    <w:qFormat/>
    <w:pPr/>
    <w:rPr/>
  </w:style>
  <w:style w:type="paragraph" w:styleId="Style17">
    <w:name w:val="Footer"/>
    <w:basedOn w:val="Normal"/>
    <w:uiPriority w:val="99"/>
    <w:unhideWhenUsed/>
    <w:pPr>
      <w:tabs>
        <w:tab w:val="clear" w:pos="708"/>
        <w:tab w:val="center" w:pos="4677" w:leader="none"/>
        <w:tab w:val="right" w:pos="9355" w:leader="none"/>
      </w:tabs>
      <w:spacing w:lineRule="auto" w:line="240" w:before="0" w:after="0"/>
    </w:pPr>
    <w:rPr/>
  </w:style>
  <w:style w:type="paragraph" w:styleId="Style18">
    <w:name w:val="Header"/>
    <w:basedOn w:val="Normal"/>
    <w:uiPriority w:val="99"/>
    <w:unhideWhenUsed/>
    <w:pPr>
      <w:tabs>
        <w:tab w:val="clear" w:pos="708"/>
        <w:tab w:val="center" w:pos="4677" w:leader="none"/>
        <w:tab w:val="right" w:pos="9355" w:leader="none"/>
      </w:tabs>
      <w:spacing w:lineRule="auto" w:line="240" w:before="0" w:after="0"/>
    </w:pPr>
    <w:rPr/>
  </w:style>
  <w:style w:type="paragraph" w:styleId="NoSpacing">
    <w:name w:val="No Spacing"/>
    <w:basedOn w:val="Normal"/>
    <w:uiPriority w:val="1"/>
    <w:qFormat/>
    <w:pPr>
      <w:spacing w:lineRule="auto" w:line="240" w:before="0" w:after="0"/>
    </w:pPr>
    <w:rPr/>
  </w:style>
  <w:style w:type="paragraph" w:styleId="Quote">
    <w:name w:val="Quote"/>
    <w:basedOn w:val="Normal"/>
    <w:uiPriority w:val="29"/>
    <w:qFormat/>
    <w:pPr>
      <w:ind w:left="4536" w:right="0" w:hanging="0"/>
      <w:jc w:val="both"/>
    </w:pPr>
    <w:rPr>
      <w:i/>
      <w:iCs/>
      <w:color w:val="373737"/>
      <w:sz w:val="18"/>
      <w:szCs w:val="18"/>
    </w:rPr>
  </w:style>
  <w:style w:type="paragraph" w:styleId="Style19">
    <w:name w:val="Subtitle"/>
    <w:basedOn w:val="Normal"/>
    <w:uiPriority w:val="11"/>
    <w:qFormat/>
    <w:pPr>
      <w:spacing w:lineRule="auto" w:line="240"/>
      <w:outlineLvl w:val="0"/>
    </w:pPr>
    <w:rPr>
      <w:rFonts w:ascii="Arial" w:hAnsi="Arial" w:eastAsia="Arial" w:cs="Arial" w:asciiTheme="majorHAnsi" w:cstheme="majorBidi" w:eastAsiaTheme="majorEastAsia" w:hAnsiTheme="majorHAnsi"/>
      <w:i/>
      <w:iCs/>
      <w:color w:val="444444"/>
      <w:sz w:val="52"/>
      <w:szCs w:val="52"/>
    </w:rPr>
  </w:style>
  <w:style w:type="paragraph" w:styleId="IntenseQuote">
    <w:name w:val="Intense Quote"/>
    <w:basedOn w:val="Normal"/>
    <w:uiPriority w:val="30"/>
    <w:qFormat/>
    <w:pPr>
      <w:pBdr>
        <w:top w:val="single" w:sz="4" w:space="1" w:color="808080"/>
        <w:left w:val="single" w:sz="4" w:space="4" w:color="808080"/>
        <w:bottom w:val="single" w:sz="4" w:space="1" w:color="808080"/>
        <w:right w:val="single" w:sz="4" w:space="4" w:color="808080"/>
      </w:pBdr>
      <w:shd w:val="clear" w:color="auto" w:fill="EEEEEE"/>
      <w:ind w:left="567" w:right="567" w:hanging="0"/>
      <w:jc w:val="both"/>
    </w:pPr>
    <w:rPr>
      <w:b/>
      <w:bCs/>
      <w:i/>
      <w:iCs/>
      <w:color w:val="464646"/>
      <w:sz w:val="19"/>
      <w:szCs w:val="19"/>
    </w:rPr>
  </w:style>
  <w:style w:type="paragraph" w:styleId="Style20">
    <w:name w:val="Title"/>
    <w:basedOn w:val="Normal"/>
    <w:uiPriority w:val="10"/>
    <w:qFormat/>
    <w:pPr>
      <w:pBdr>
        <w:bottom w:val="single" w:sz="24" w:space="0" w:color="000000"/>
      </w:pBdr>
      <w:spacing w:lineRule="auto" w:line="240" w:before="300" w:after="80"/>
      <w:contextualSpacing/>
      <w:outlineLvl w:val="0"/>
    </w:pPr>
    <w:rPr>
      <w:rFonts w:ascii="Arial" w:hAnsi="Arial" w:eastAsia="Arial" w:cs="Arial" w:asciiTheme="majorHAnsi" w:cstheme="majorBidi" w:eastAsiaTheme="majorEastAsia" w:hAnsiTheme="majorHAnsi"/>
      <w:b/>
      <w:bCs/>
      <w:color w:val="000000" w:themeColor="text1"/>
      <w:sz w:val="72"/>
      <w:szCs w:val="72"/>
    </w:rPr>
  </w:style>
  <w:style w:type="paragraph" w:styleId="ListParagraph">
    <w:name w:val="List Paragraph"/>
    <w:basedOn w:val="Normal"/>
    <w:uiPriority w:val="34"/>
    <w:qFormat/>
    <w:pPr>
      <w:spacing w:before="0" w:after="0"/>
      <w:ind w:left="720" w:right="0" w:hanging="0"/>
      <w:contextualSpacing/>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glossaryDocument" Target="glossary/document.xml"/><Relationship Id="rId8" Type="http://schemas.openxmlformats.org/officeDocument/2006/relationships/customXml" Target="../customXml/item1.xml"/>
</Relationships>
</file>

<file path=word/glossary/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DefaultPlaceholder_TEXT"/>
        <w:category>
          <w:name w:val="Common"/>
          <w:gallery w:val="placeholder"/>
        </w:category>
        <w:types>
          <w:type w:val="bbPlcHdr"/>
        </w:types>
        <w:behaviors>
          <w:behavior w:val="content"/>
        </w:behaviors>
      </w:docPartPr>
      <w:docPartBody>
        <w:p>
          <w:r>
            <w:t xml:space="preserve">Your text here</w:t>
          </w:r>
          <w:r/>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ajorAscii" w:eastAsiaTheme="minorHAnsi" w:cstheme="minorBidi" w:hint="default"/>
        <w:sz w:val="22"/>
        <w:szCs w:val="22"/>
        <w:lang w:val="en-US" w:bidi="ar-SA" w:eastAsia="en-US"/>
      </w:rPr>
    </w:rPrDefault>
    <w:pPrDefault>
      <w:pPr>
        <w:spacing w:lineRule="auto" w:line="276" w:after="200" w:afterAutospacing="0" w:before="0" w:beforeAutospacing="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56" w:default="1">
    <w:name w:val="Normal"/>
    <w:qFormat/>
  </w:style>
  <w:style w:type="character" w:styleId="1357" w:default="1">
    <w:name w:val="Default Paragraph Font"/>
    <w:uiPriority w:val="1"/>
    <w:semiHidden/>
    <w:unhideWhenUsed/>
  </w:style>
  <w:style w:type="numbering" w:styleId="1358" w:default="1">
    <w:name w:val="No List"/>
    <w:uiPriority w:val="99"/>
    <w:semiHidden/>
    <w:unhideWhenUsed/>
  </w:style>
  <w:style w:type="paragraph" w:styleId="1359">
    <w:name w:val="Heading 1"/>
    <w:basedOn w:val="1356"/>
    <w:next w:val="1356"/>
    <w:link w:val="1360"/>
    <w:qFormat/>
    <w:uiPriority w:val="9"/>
    <w:rPr>
      <w:rFonts w:ascii="Arial" w:hAnsi="Arial" w:cs="Arial" w:eastAsia="Arial"/>
      <w:sz w:val="40"/>
      <w:szCs w:val="40"/>
    </w:rPr>
    <w:pPr>
      <w:keepLines/>
      <w:keepNext/>
      <w:spacing w:after="200" w:before="480"/>
      <w:outlineLvl w:val="0"/>
    </w:pPr>
  </w:style>
  <w:style w:type="character" w:styleId="1360">
    <w:name w:val="Heading 1 Char"/>
    <w:basedOn w:val="1357"/>
    <w:link w:val="1359"/>
    <w:uiPriority w:val="9"/>
    <w:rPr>
      <w:rFonts w:ascii="Arial" w:hAnsi="Arial" w:cs="Arial" w:eastAsia="Arial"/>
      <w:sz w:val="40"/>
      <w:szCs w:val="40"/>
    </w:rPr>
  </w:style>
  <w:style w:type="paragraph" w:styleId="1361">
    <w:name w:val="Heading 2"/>
    <w:basedOn w:val="1356"/>
    <w:next w:val="1356"/>
    <w:link w:val="1362"/>
    <w:qFormat/>
    <w:uiPriority w:val="9"/>
    <w:unhideWhenUsed/>
    <w:rPr>
      <w:rFonts w:ascii="Arial" w:hAnsi="Arial" w:cs="Arial" w:eastAsia="Arial"/>
      <w:sz w:val="34"/>
    </w:rPr>
    <w:pPr>
      <w:keepLines/>
      <w:keepNext/>
      <w:spacing w:after="200" w:before="360"/>
      <w:outlineLvl w:val="1"/>
    </w:pPr>
  </w:style>
  <w:style w:type="character" w:styleId="1362">
    <w:name w:val="Heading 2 Char"/>
    <w:basedOn w:val="1357"/>
    <w:link w:val="1361"/>
    <w:uiPriority w:val="9"/>
    <w:rPr>
      <w:rFonts w:ascii="Arial" w:hAnsi="Arial" w:cs="Arial" w:eastAsia="Arial"/>
      <w:sz w:val="34"/>
    </w:rPr>
  </w:style>
  <w:style w:type="paragraph" w:styleId="1363">
    <w:name w:val="Heading 3"/>
    <w:basedOn w:val="1356"/>
    <w:next w:val="1356"/>
    <w:link w:val="1364"/>
    <w:qFormat/>
    <w:uiPriority w:val="9"/>
    <w:unhideWhenUsed/>
    <w:rPr>
      <w:rFonts w:ascii="Arial" w:hAnsi="Arial" w:cs="Arial" w:eastAsia="Arial"/>
      <w:sz w:val="30"/>
      <w:szCs w:val="30"/>
    </w:rPr>
    <w:pPr>
      <w:keepLines/>
      <w:keepNext/>
      <w:spacing w:after="200" w:before="320"/>
      <w:outlineLvl w:val="2"/>
    </w:pPr>
  </w:style>
  <w:style w:type="character" w:styleId="1364">
    <w:name w:val="Heading 3 Char"/>
    <w:basedOn w:val="1357"/>
    <w:link w:val="1363"/>
    <w:uiPriority w:val="9"/>
    <w:rPr>
      <w:rFonts w:ascii="Arial" w:hAnsi="Arial" w:cs="Arial" w:eastAsia="Arial"/>
      <w:sz w:val="30"/>
      <w:szCs w:val="30"/>
    </w:rPr>
  </w:style>
  <w:style w:type="paragraph" w:styleId="1365">
    <w:name w:val="Heading 4"/>
    <w:basedOn w:val="1356"/>
    <w:next w:val="1356"/>
    <w:link w:val="1366"/>
    <w:qFormat/>
    <w:uiPriority w:val="9"/>
    <w:unhideWhenUsed/>
    <w:rPr>
      <w:rFonts w:ascii="Arial" w:hAnsi="Arial" w:cs="Arial" w:eastAsia="Arial"/>
      <w:b/>
      <w:bCs/>
      <w:sz w:val="26"/>
      <w:szCs w:val="26"/>
    </w:rPr>
    <w:pPr>
      <w:keepLines/>
      <w:keepNext/>
      <w:spacing w:after="200" w:before="320"/>
      <w:outlineLvl w:val="3"/>
    </w:pPr>
  </w:style>
  <w:style w:type="character" w:styleId="1366">
    <w:name w:val="Heading 4 Char"/>
    <w:basedOn w:val="1357"/>
    <w:link w:val="1365"/>
    <w:uiPriority w:val="9"/>
    <w:rPr>
      <w:rFonts w:ascii="Arial" w:hAnsi="Arial" w:cs="Arial" w:eastAsia="Arial"/>
      <w:b/>
      <w:bCs/>
      <w:sz w:val="26"/>
      <w:szCs w:val="26"/>
    </w:rPr>
  </w:style>
  <w:style w:type="paragraph" w:styleId="1367">
    <w:name w:val="Heading 5"/>
    <w:basedOn w:val="1356"/>
    <w:next w:val="1356"/>
    <w:link w:val="1368"/>
    <w:qFormat/>
    <w:uiPriority w:val="9"/>
    <w:unhideWhenUsed/>
    <w:rPr>
      <w:rFonts w:ascii="Arial" w:hAnsi="Arial" w:cs="Arial" w:eastAsia="Arial"/>
      <w:b/>
      <w:bCs/>
      <w:sz w:val="24"/>
      <w:szCs w:val="24"/>
    </w:rPr>
    <w:pPr>
      <w:keepLines/>
      <w:keepNext/>
      <w:spacing w:after="200" w:before="320"/>
      <w:outlineLvl w:val="4"/>
    </w:pPr>
  </w:style>
  <w:style w:type="character" w:styleId="1368">
    <w:name w:val="Heading 5 Char"/>
    <w:basedOn w:val="1357"/>
    <w:link w:val="1367"/>
    <w:uiPriority w:val="9"/>
    <w:rPr>
      <w:rFonts w:ascii="Arial" w:hAnsi="Arial" w:cs="Arial" w:eastAsia="Arial"/>
      <w:b/>
      <w:bCs/>
      <w:sz w:val="24"/>
      <w:szCs w:val="24"/>
    </w:rPr>
  </w:style>
  <w:style w:type="paragraph" w:styleId="1369">
    <w:name w:val="Heading 6"/>
    <w:basedOn w:val="1356"/>
    <w:next w:val="1356"/>
    <w:link w:val="1370"/>
    <w:qFormat/>
    <w:uiPriority w:val="9"/>
    <w:unhideWhenUsed/>
    <w:rPr>
      <w:rFonts w:ascii="Arial" w:hAnsi="Arial" w:cs="Arial" w:eastAsia="Arial"/>
      <w:b/>
      <w:bCs/>
      <w:sz w:val="22"/>
      <w:szCs w:val="22"/>
    </w:rPr>
    <w:pPr>
      <w:keepLines/>
      <w:keepNext/>
      <w:spacing w:after="200" w:before="320"/>
      <w:outlineLvl w:val="5"/>
    </w:pPr>
  </w:style>
  <w:style w:type="character" w:styleId="1370">
    <w:name w:val="Heading 6 Char"/>
    <w:basedOn w:val="1357"/>
    <w:link w:val="1369"/>
    <w:uiPriority w:val="9"/>
    <w:rPr>
      <w:rFonts w:ascii="Arial" w:hAnsi="Arial" w:cs="Arial" w:eastAsia="Arial"/>
      <w:b/>
      <w:bCs/>
      <w:sz w:val="22"/>
      <w:szCs w:val="22"/>
    </w:rPr>
  </w:style>
  <w:style w:type="paragraph" w:styleId="1371">
    <w:name w:val="Heading 7"/>
    <w:basedOn w:val="1356"/>
    <w:next w:val="1356"/>
    <w:link w:val="1372"/>
    <w:qFormat/>
    <w:uiPriority w:val="9"/>
    <w:unhideWhenUsed/>
    <w:rPr>
      <w:rFonts w:ascii="Arial" w:hAnsi="Arial" w:cs="Arial" w:eastAsia="Arial"/>
      <w:b/>
      <w:bCs/>
      <w:i/>
      <w:iCs/>
      <w:sz w:val="22"/>
      <w:szCs w:val="22"/>
    </w:rPr>
    <w:pPr>
      <w:keepLines/>
      <w:keepNext/>
      <w:spacing w:after="200" w:before="320"/>
      <w:outlineLvl w:val="6"/>
    </w:pPr>
  </w:style>
  <w:style w:type="character" w:styleId="1372">
    <w:name w:val="Heading 7 Char"/>
    <w:basedOn w:val="1357"/>
    <w:link w:val="1371"/>
    <w:uiPriority w:val="9"/>
    <w:rPr>
      <w:rFonts w:ascii="Arial" w:hAnsi="Arial" w:cs="Arial" w:eastAsia="Arial"/>
      <w:b/>
      <w:bCs/>
      <w:i/>
      <w:iCs/>
      <w:sz w:val="22"/>
      <w:szCs w:val="22"/>
    </w:rPr>
  </w:style>
  <w:style w:type="paragraph" w:styleId="1373">
    <w:name w:val="Heading 8"/>
    <w:basedOn w:val="1356"/>
    <w:next w:val="1356"/>
    <w:link w:val="1374"/>
    <w:qFormat/>
    <w:uiPriority w:val="9"/>
    <w:unhideWhenUsed/>
    <w:rPr>
      <w:rFonts w:ascii="Arial" w:hAnsi="Arial" w:cs="Arial" w:eastAsia="Arial"/>
      <w:i/>
      <w:iCs/>
      <w:sz w:val="22"/>
      <w:szCs w:val="22"/>
    </w:rPr>
    <w:pPr>
      <w:keepLines/>
      <w:keepNext/>
      <w:spacing w:after="200" w:before="320"/>
      <w:outlineLvl w:val="7"/>
    </w:pPr>
  </w:style>
  <w:style w:type="character" w:styleId="1374">
    <w:name w:val="Heading 8 Char"/>
    <w:basedOn w:val="1357"/>
    <w:link w:val="1373"/>
    <w:uiPriority w:val="9"/>
    <w:rPr>
      <w:rFonts w:ascii="Arial" w:hAnsi="Arial" w:cs="Arial" w:eastAsia="Arial"/>
      <w:i/>
      <w:iCs/>
      <w:sz w:val="22"/>
      <w:szCs w:val="22"/>
    </w:rPr>
  </w:style>
  <w:style w:type="paragraph" w:styleId="1375">
    <w:name w:val="Heading 9"/>
    <w:basedOn w:val="1356"/>
    <w:next w:val="1356"/>
    <w:link w:val="1376"/>
    <w:qFormat/>
    <w:uiPriority w:val="9"/>
    <w:unhideWhenUsed/>
    <w:rPr>
      <w:rFonts w:ascii="Arial" w:hAnsi="Arial" w:cs="Arial" w:eastAsia="Arial"/>
      <w:i/>
      <w:iCs/>
      <w:sz w:val="21"/>
      <w:szCs w:val="21"/>
    </w:rPr>
    <w:pPr>
      <w:keepLines/>
      <w:keepNext/>
      <w:spacing w:after="200" w:before="320"/>
      <w:outlineLvl w:val="8"/>
    </w:pPr>
  </w:style>
  <w:style w:type="character" w:styleId="1376">
    <w:name w:val="Heading 9 Char"/>
    <w:basedOn w:val="1357"/>
    <w:link w:val="1375"/>
    <w:uiPriority w:val="9"/>
    <w:rPr>
      <w:rFonts w:ascii="Arial" w:hAnsi="Arial" w:cs="Arial" w:eastAsia="Arial"/>
      <w:i/>
      <w:iCs/>
      <w:sz w:val="21"/>
      <w:szCs w:val="21"/>
    </w:rPr>
  </w:style>
  <w:style w:type="paragraph" w:styleId="1377">
    <w:name w:val="List Paragraph"/>
    <w:basedOn w:val="1356"/>
    <w:qFormat/>
    <w:uiPriority w:val="34"/>
    <w:pPr>
      <w:contextualSpacing w:val="true"/>
      <w:ind w:left="720"/>
    </w:pPr>
  </w:style>
  <w:style w:type="table" w:styleId="1378" w:default="1">
    <w:name w:val="Normal Table"/>
    <w:uiPriority w:val="99"/>
    <w:semiHidden/>
    <w:unhideWhenUsed/>
    <w:tblPr>
      <w:tblInd w:w="0" w:type="dxa"/>
      <w:tblCellMar>
        <w:left w:w="108" w:type="dxa"/>
        <w:top w:w="0" w:type="dxa"/>
        <w:right w:w="108" w:type="dxa"/>
        <w:bottom w:w="0" w:type="dxa"/>
      </w:tblCellMar>
    </w:tblPr>
  </w:style>
  <w:style w:type="paragraph" w:styleId="1379">
    <w:name w:val="No Spacing"/>
    <w:qFormat/>
    <w:uiPriority w:val="1"/>
    <w:pPr>
      <w:spacing w:lineRule="auto" w:line="240" w:after="0" w:before="0"/>
    </w:pPr>
  </w:style>
  <w:style w:type="paragraph" w:styleId="1380">
    <w:name w:val="Title"/>
    <w:basedOn w:val="1356"/>
    <w:next w:val="1356"/>
    <w:link w:val="1381"/>
    <w:qFormat/>
    <w:uiPriority w:val="10"/>
    <w:rPr>
      <w:sz w:val="48"/>
      <w:szCs w:val="48"/>
    </w:rPr>
    <w:pPr>
      <w:contextualSpacing w:val="true"/>
      <w:spacing w:after="200" w:before="300"/>
    </w:pPr>
  </w:style>
  <w:style w:type="character" w:styleId="1381">
    <w:name w:val="Title Char"/>
    <w:basedOn w:val="1357"/>
    <w:link w:val="1380"/>
    <w:uiPriority w:val="10"/>
    <w:rPr>
      <w:sz w:val="48"/>
      <w:szCs w:val="48"/>
    </w:rPr>
  </w:style>
  <w:style w:type="paragraph" w:styleId="1382">
    <w:name w:val="Subtitle"/>
    <w:basedOn w:val="1356"/>
    <w:next w:val="1356"/>
    <w:link w:val="1383"/>
    <w:qFormat/>
    <w:uiPriority w:val="11"/>
    <w:rPr>
      <w:sz w:val="24"/>
      <w:szCs w:val="24"/>
    </w:rPr>
    <w:pPr>
      <w:spacing w:after="200" w:before="200"/>
    </w:pPr>
  </w:style>
  <w:style w:type="character" w:styleId="1383">
    <w:name w:val="Subtitle Char"/>
    <w:basedOn w:val="1357"/>
    <w:link w:val="1382"/>
    <w:uiPriority w:val="11"/>
    <w:rPr>
      <w:sz w:val="24"/>
      <w:szCs w:val="24"/>
    </w:rPr>
  </w:style>
  <w:style w:type="paragraph" w:styleId="1384">
    <w:name w:val="Quote"/>
    <w:basedOn w:val="1356"/>
    <w:next w:val="1356"/>
    <w:link w:val="1385"/>
    <w:qFormat/>
    <w:uiPriority w:val="29"/>
    <w:rPr>
      <w:i/>
    </w:rPr>
    <w:pPr>
      <w:ind w:left="720" w:right="720"/>
    </w:pPr>
  </w:style>
  <w:style w:type="character" w:styleId="1385">
    <w:name w:val="Quote Char"/>
    <w:link w:val="1384"/>
    <w:uiPriority w:val="29"/>
    <w:rPr>
      <w:i/>
    </w:rPr>
  </w:style>
  <w:style w:type="paragraph" w:styleId="1386">
    <w:name w:val="Intense Quote"/>
    <w:basedOn w:val="1356"/>
    <w:next w:val="1356"/>
    <w:link w:val="1387"/>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1387">
    <w:name w:val="Intense Quote Char"/>
    <w:link w:val="1386"/>
    <w:uiPriority w:val="30"/>
    <w:rPr>
      <w:i/>
    </w:rPr>
  </w:style>
  <w:style w:type="paragraph" w:styleId="1388">
    <w:name w:val="Header"/>
    <w:basedOn w:val="1356"/>
    <w:link w:val="1389"/>
    <w:uiPriority w:val="99"/>
    <w:unhideWhenUsed/>
    <w:pPr>
      <w:spacing w:lineRule="auto" w:line="240" w:after="0"/>
      <w:tabs>
        <w:tab w:val="center" w:pos="7143" w:leader="none"/>
        <w:tab w:val="right" w:pos="14287" w:leader="none"/>
      </w:tabs>
    </w:pPr>
  </w:style>
  <w:style w:type="character" w:styleId="1389">
    <w:name w:val="Header Char"/>
    <w:basedOn w:val="1357"/>
    <w:link w:val="1388"/>
    <w:uiPriority w:val="99"/>
  </w:style>
  <w:style w:type="paragraph" w:styleId="1390">
    <w:name w:val="Footer"/>
    <w:basedOn w:val="1356"/>
    <w:link w:val="1393"/>
    <w:uiPriority w:val="99"/>
    <w:unhideWhenUsed/>
    <w:pPr>
      <w:spacing w:lineRule="auto" w:line="240" w:after="0"/>
      <w:tabs>
        <w:tab w:val="center" w:pos="7143" w:leader="none"/>
        <w:tab w:val="right" w:pos="14287" w:leader="none"/>
      </w:tabs>
    </w:pPr>
  </w:style>
  <w:style w:type="character" w:styleId="1391">
    <w:name w:val="Footer Char"/>
    <w:basedOn w:val="1357"/>
    <w:link w:val="1390"/>
    <w:uiPriority w:val="99"/>
  </w:style>
  <w:style w:type="paragraph" w:styleId="1392">
    <w:name w:val="Caption"/>
    <w:basedOn w:val="1356"/>
    <w:next w:val="1356"/>
    <w:qFormat/>
    <w:uiPriority w:val="35"/>
    <w:semiHidden/>
    <w:unhideWhenUsed/>
    <w:rPr>
      <w:b/>
      <w:bCs/>
      <w:color w:val="4F81BD" w:themeColor="accent1"/>
      <w:sz w:val="18"/>
      <w:szCs w:val="18"/>
    </w:rPr>
    <w:pPr>
      <w:spacing w:lineRule="auto" w:line="276"/>
    </w:pPr>
  </w:style>
  <w:style w:type="character" w:styleId="1393">
    <w:name w:val="Caption Char"/>
    <w:basedOn w:val="1392"/>
    <w:link w:val="1390"/>
    <w:uiPriority w:val="99"/>
  </w:style>
  <w:style w:type="table" w:styleId="1394">
    <w:name w:val="Table Grid"/>
    <w:basedOn w:val="1378"/>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1395">
    <w:name w:val="Table Grid Light"/>
    <w:basedOn w:val="137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1396">
    <w:name w:val="Plain Table 1"/>
    <w:basedOn w:val="1378"/>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397">
    <w:name w:val="Plain Table 2"/>
    <w:basedOn w:val="1378"/>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398">
    <w:name w:val="Plain Table 3"/>
    <w:basedOn w:val="137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1399">
    <w:name w:val="Plain Table 4"/>
    <w:basedOn w:val="137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400">
    <w:name w:val="Plain Table 5"/>
    <w:basedOn w:val="1378"/>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1401">
    <w:name w:val="Grid Table 1 Light"/>
    <w:basedOn w:val="1378"/>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1402">
    <w:name w:val="Grid Table 1 Light - Accent 1"/>
    <w:basedOn w:val="137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1403">
    <w:name w:val="Grid Table 1 Light - Accent 2"/>
    <w:basedOn w:val="137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1404">
    <w:name w:val="Grid Table 1 Light - Accent 3"/>
    <w:basedOn w:val="137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1405">
    <w:name w:val="Grid Table 1 Light - Accent 4"/>
    <w:basedOn w:val="137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1406">
    <w:name w:val="Grid Table 1 Light - Accent 5"/>
    <w:basedOn w:val="137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1407">
    <w:name w:val="Grid Table 1 Light - Accent 6"/>
    <w:basedOn w:val="137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1408">
    <w:name w:val="Grid Table 2"/>
    <w:basedOn w:val="137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1409">
    <w:name w:val="Grid Table 2 - Accent 1"/>
    <w:basedOn w:val="137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1410">
    <w:name w:val="Grid Table 2 - Accent 2"/>
    <w:basedOn w:val="137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1411">
    <w:name w:val="Grid Table 2 - Accent 3"/>
    <w:basedOn w:val="137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1412">
    <w:name w:val="Grid Table 2 - Accent 4"/>
    <w:basedOn w:val="137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1413">
    <w:name w:val="Grid Table 2 - Accent 5"/>
    <w:basedOn w:val="137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1414">
    <w:name w:val="Grid Table 2 - Accent 6"/>
    <w:basedOn w:val="137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1415">
    <w:name w:val="Grid Table 3"/>
    <w:basedOn w:val="1378"/>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16">
    <w:name w:val="Grid Table 3 - Accent 1"/>
    <w:basedOn w:val="1378"/>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17">
    <w:name w:val="Grid Table 3 - Accent 2"/>
    <w:basedOn w:val="1378"/>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18">
    <w:name w:val="Grid Table 3 - Accent 3"/>
    <w:basedOn w:val="1378"/>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19">
    <w:name w:val="Grid Table 3 - Accent 4"/>
    <w:basedOn w:val="1378"/>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20">
    <w:name w:val="Grid Table 3 - Accent 5"/>
    <w:basedOn w:val="1378"/>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21">
    <w:name w:val="Grid Table 3 - Accent 6"/>
    <w:basedOn w:val="1378"/>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1422">
    <w:name w:val="Grid Table 4"/>
    <w:basedOn w:val="1378"/>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1423">
    <w:name w:val="Grid Table 4 - Accent 1"/>
    <w:basedOn w:val="1378"/>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1424">
    <w:name w:val="Grid Table 4 - Accent 2"/>
    <w:basedOn w:val="1378"/>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1425">
    <w:name w:val="Grid Table 4 - Accent 3"/>
    <w:basedOn w:val="1378"/>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1426">
    <w:name w:val="Grid Table 4 - Accent 4"/>
    <w:basedOn w:val="1378"/>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1427">
    <w:name w:val="Grid Table 4 - Accent 5"/>
    <w:basedOn w:val="1378"/>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1428">
    <w:name w:val="Grid Table 4 - Accent 6"/>
    <w:basedOn w:val="1378"/>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1429">
    <w:name w:val="Grid Table 5 Dark"/>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1430">
    <w:name w:val="Grid Table 5 Dark- Accent 1"/>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1431">
    <w:name w:val="Grid Table 5 Dark - Accent 2"/>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1432">
    <w:name w:val="Grid Table 5 Dark - Accent 3"/>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1433">
    <w:name w:val="Grid Table 5 Dark- Accent 4"/>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1434">
    <w:name w:val="Grid Table 5 Dark - Accent 5"/>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1435">
    <w:name w:val="Grid Table 5 Dark - Accent 6"/>
    <w:basedOn w:val="1378"/>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1436">
    <w:name w:val="Grid Table 6 Colorful"/>
    <w:basedOn w:val="1378"/>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437">
    <w:name w:val="Grid Table 6 Colorful - Accent 1"/>
    <w:basedOn w:val="1378"/>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sz="12" w:space="0" w:themeColor="accent1" w:themeTint="8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1438">
    <w:name w:val="Grid Table 6 Colorful - Accent 2"/>
    <w:basedOn w:val="137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1439">
    <w:name w:val="Grid Table 6 Colorful - Accent 3"/>
    <w:basedOn w:val="1378"/>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1440">
    <w:name w:val="Grid Table 6 Colorful - Accent 4"/>
    <w:basedOn w:val="137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1441">
    <w:name w:val="Grid Table 6 Colorful - Accent 5"/>
    <w:basedOn w:val="1378"/>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5"/>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442">
    <w:name w:val="Grid Table 6 Colorful - Accent 6"/>
    <w:basedOn w:val="1378"/>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sz="12" w:space="0" w:themeColor="accent6"/>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1443">
    <w:name w:val="Grid Table 7 Colorful"/>
    <w:basedOn w:val="1378"/>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b/>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b/>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style>
  <w:style w:type="table" w:styleId="1444">
    <w:name w:val="Grid Table 7 Colorful - Accent 1"/>
    <w:basedOn w:val="1378"/>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17BBA"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left w:val="none" w:color="000000" w:sz="4" w:space="0"/>
          <w:top w:val="none" w:color="000000" w:sz="4" w:space="0"/>
          <w:right w:val="single" w:color="000000" w:sz="4" w:space="0" w:themeColor="accent1" w:themeTint="80"/>
          <w:bottom w:val="none" w:color="000000" w:sz="4" w:space="0"/>
        </w:tcBorders>
      </w:tcPr>
    </w:tblStylePr>
    <w:tblStylePr w:type="firstRow">
      <w:rPr>
        <w:rFonts w:ascii="Arial" w:hAnsi="Arial"/>
        <w:b/>
        <w:color w:val="317BBA" w:themeColor="accen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hemeTint="80"/>
        </w:tcBorders>
      </w:tcPr>
    </w:tblStylePr>
    <w:tblStylePr w:type="lastCol">
      <w:rPr>
        <w:rFonts w:ascii="Arial" w:hAnsi="Arial"/>
        <w:i/>
        <w:color w:val="317BBA" w:themeColor="accent1" w:themeTint="80" w:themeShade="95"/>
        <w:sz w:val="22"/>
      </w:rPr>
      <w:tcPr>
        <w:shd w:color="FFFFFF"/>
        <w:tcBorders>
          <w:left w:val="single" w:color="000000" w:sz="4" w:space="0" w:themeColor="accent1" w:themeTint="80"/>
          <w:top w:val="none" w:color="000000" w:sz="4" w:space="0"/>
          <w:right w:val="none" w:color="000000" w:sz="4" w:space="0"/>
          <w:bottom w:val="none" w:color="000000" w:sz="4" w:space="0"/>
        </w:tcBorders>
      </w:tcPr>
    </w:tblStylePr>
    <w:tblStylePr w:type="lastRow">
      <w:rPr>
        <w:rFonts w:ascii="Arial" w:hAnsi="Arial"/>
        <w:b/>
        <w:color w:val="317BBA" w:themeColor="accent1" w:themeTint="80" w:themeShade="95"/>
        <w:sz w:val="22"/>
      </w:rPr>
      <w:tcPr>
        <w:shd w:val="clear" w:color="FFFFFF" w:themeColor="light1"/>
        <w:tcBorders>
          <w:left w:val="none" w:color="000000" w:sz="4" w:space="0"/>
          <w:top w:val="single" w:color="000000" w:sz="4" w:space="0" w:themeColor="accent1" w:themeTint="80"/>
          <w:right w:val="none" w:color="000000" w:sz="4" w:space="0"/>
          <w:bottom w:val="none" w:color="000000" w:sz="4" w:space="0"/>
        </w:tcBorders>
      </w:tcPr>
    </w:tblStylePr>
  </w:style>
  <w:style w:type="table" w:styleId="1445">
    <w:name w:val="Grid Table 7 Colorful - Accent 2"/>
    <w:basedOn w:val="1378"/>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b/>
        <w:color w:val="C95712"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b/>
        <w:color w:val="C95712"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style>
  <w:style w:type="table" w:styleId="1446">
    <w:name w:val="Grid Table 7 Colorful - Accent 3"/>
    <w:basedOn w:val="1378"/>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color="000000" w:sz="4" w:space="0"/>
          <w:top w:val="none" w:color="000000" w:sz="4" w:space="0"/>
          <w:right w:val="single" w:color="000000" w:sz="4" w:space="0" w:themeColor="accent3" w:themeTint="FE"/>
          <w:bottom w:val="none" w:color="000000" w:sz="4" w:space="0"/>
        </w:tcBorders>
      </w:tcPr>
    </w:tblStylePr>
    <w:tblStylePr w:type="firstRow">
      <w:rPr>
        <w:rFonts w:ascii="Arial" w:hAnsi="Arial"/>
        <w:b/>
        <w:color w:val="606060" w:themeColor="accent3" w:themeTint="FE"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color="000000" w:sz="4" w:space="0"/>
          <w:right w:val="none" w:color="000000" w:sz="4" w:space="0"/>
          <w:bottom w:val="none" w:color="000000" w:sz="4" w:space="0"/>
        </w:tcBorders>
      </w:tcPr>
    </w:tblStylePr>
    <w:tblStylePr w:type="lastRow">
      <w:rPr>
        <w:rFonts w:ascii="Arial" w:hAnsi="Arial"/>
        <w:b/>
        <w:color w:val="606060" w:themeColor="accent3" w:themeTint="FE" w:themeShade="95"/>
        <w:sz w:val="22"/>
      </w:rPr>
      <w:tcPr>
        <w:shd w:val="clear" w:color="FFFFFF" w:themeColor="light1"/>
        <w:tcBorders>
          <w:left w:val="none" w:color="000000" w:sz="4" w:space="0"/>
          <w:top w:val="single" w:color="000000" w:sz="4" w:space="0" w:themeColor="accent3" w:themeTint="FE"/>
          <w:right w:val="none" w:color="000000" w:sz="4" w:space="0"/>
          <w:bottom w:val="none" w:color="000000" w:sz="4" w:space="0"/>
        </w:tcBorders>
      </w:tcPr>
    </w:tblStylePr>
  </w:style>
  <w:style w:type="table" w:styleId="1447">
    <w:name w:val="Grid Table 7 Colorful - Accent 4"/>
    <w:basedOn w:val="1378"/>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b/>
        <w:color w:val="CD9600"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b/>
        <w:color w:val="CD9600"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style>
  <w:style w:type="table" w:styleId="1448">
    <w:name w:val="Grid Table 7 Colorful - Accent 5"/>
    <w:basedOn w:val="1378"/>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54374"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left w:val="none" w:color="000000" w:sz="4" w:space="0"/>
          <w:top w:val="none" w:color="000000" w:sz="4" w:space="0"/>
          <w:right w:val="single" w:color="000000" w:sz="4" w:space="0" w:themeColor="accent5" w:themeTint="90"/>
          <w:bottom w:val="none" w:color="000000" w:sz="4" w:space="0"/>
        </w:tcBorders>
      </w:tcPr>
    </w:tblStylePr>
    <w:tblStylePr w:type="firstRow">
      <w:rPr>
        <w:rFonts w:ascii="Arial" w:hAnsi="Arial"/>
        <w:b/>
        <w:color w:val="254374" w:themeColor="accent5"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0"/>
        </w:tcBorders>
      </w:tcPr>
    </w:tblStylePr>
    <w:tblStylePr w:type="lastCol">
      <w:rPr>
        <w:rFonts w:ascii="Arial" w:hAnsi="Arial"/>
        <w:i/>
        <w:color w:val="254374" w:themeColor="accent5" w:themeShade="95"/>
        <w:sz w:val="22"/>
      </w:rPr>
      <w:tcPr>
        <w:shd w:color="FFFFFF"/>
        <w:tcBorders>
          <w:left w:val="single" w:color="000000" w:sz="4" w:space="0" w:themeColor="accent5" w:themeTint="90"/>
          <w:top w:val="none" w:color="000000" w:sz="4" w:space="0"/>
          <w:right w:val="none" w:color="000000" w:sz="4" w:space="0"/>
          <w:bottom w:val="none" w:color="000000" w:sz="4" w:space="0"/>
        </w:tcBorders>
      </w:tcPr>
    </w:tblStylePr>
    <w:tblStylePr w:type="lastRow">
      <w:rPr>
        <w:rFonts w:ascii="Arial" w:hAnsi="Arial"/>
        <w:b/>
        <w:color w:val="254374" w:themeColor="accent5" w:themeShade="95"/>
        <w:sz w:val="22"/>
      </w:rPr>
      <w:tcPr>
        <w:shd w:val="clear" w:color="FFFFFF" w:themeColor="light1"/>
        <w:tcBorders>
          <w:left w:val="none" w:color="000000" w:sz="4" w:space="0"/>
          <w:top w:val="single" w:color="000000" w:sz="4" w:space="0" w:themeColor="accent5" w:themeTint="90"/>
          <w:right w:val="none" w:color="000000" w:sz="4" w:space="0"/>
          <w:bottom w:val="none" w:color="000000" w:sz="4" w:space="0"/>
        </w:tcBorders>
      </w:tcPr>
    </w:tblStylePr>
  </w:style>
  <w:style w:type="table" w:styleId="1449">
    <w:name w:val="Grid Table 7 Colorful - Accent 6"/>
    <w:basedOn w:val="1378"/>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color="000000" w:sz="4" w:space="0"/>
          <w:top w:val="none" w:color="000000" w:sz="4" w:space="0"/>
          <w:right w:val="single" w:color="000000" w:sz="4" w:space="0" w:themeColor="accent6" w:themeTint="90"/>
          <w:bottom w:val="none" w:color="000000" w:sz="4" w:space="0"/>
        </w:tcBorders>
      </w:tcPr>
    </w:tblStylePr>
    <w:tblStylePr w:type="firstRow">
      <w:rPr>
        <w:rFonts w:ascii="Arial" w:hAnsi="Arial"/>
        <w:b/>
        <w:color w:val="426429" w:themeColor="accent6"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color="000000" w:sz="4" w:space="0"/>
          <w:right w:val="none" w:color="000000" w:sz="4" w:space="0"/>
          <w:bottom w:val="none" w:color="000000" w:sz="4" w:space="0"/>
        </w:tcBorders>
      </w:tcPr>
    </w:tblStylePr>
    <w:tblStylePr w:type="lastRow">
      <w:rPr>
        <w:rFonts w:ascii="Arial" w:hAnsi="Arial"/>
        <w:b/>
        <w:color w:val="426429" w:themeColor="accent6" w:themeShade="95"/>
        <w:sz w:val="22"/>
      </w:rPr>
      <w:tcPr>
        <w:shd w:val="clear" w:color="FFFFFF" w:themeColor="light1"/>
        <w:tcBorders>
          <w:left w:val="none" w:color="000000" w:sz="4" w:space="0"/>
          <w:top w:val="single" w:color="000000" w:sz="4" w:space="0" w:themeColor="accent6" w:themeTint="90"/>
          <w:right w:val="none" w:color="000000" w:sz="4" w:space="0"/>
          <w:bottom w:val="none" w:color="000000" w:sz="4" w:space="0"/>
        </w:tcBorders>
      </w:tcPr>
    </w:tblStylePr>
  </w:style>
  <w:style w:type="table" w:styleId="1450">
    <w:name w:val="List Table 1 Light"/>
    <w:basedOn w:val="1378"/>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451">
    <w:name w:val="List Table 1 Light - Accent 1"/>
    <w:basedOn w:val="1378"/>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452">
    <w:name w:val="List Table 1 Light - Accent 2"/>
    <w:basedOn w:val="1378"/>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453">
    <w:name w:val="List Table 1 Light - Accent 3"/>
    <w:basedOn w:val="1378"/>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454">
    <w:name w:val="List Table 1 Light - Accent 4"/>
    <w:basedOn w:val="1378"/>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455">
    <w:name w:val="List Table 1 Light - Accent 5"/>
    <w:basedOn w:val="1378"/>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456">
    <w:name w:val="List Table 1 Light - Accent 6"/>
    <w:basedOn w:val="1378"/>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457">
    <w:name w:val="List Table 2"/>
    <w:basedOn w:val="1378"/>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458">
    <w:name w:val="List Table 2 - Accent 1"/>
    <w:basedOn w:val="1378"/>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459">
    <w:name w:val="List Table 2 - Accent 2"/>
    <w:basedOn w:val="1378"/>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460">
    <w:name w:val="List Table 2 - Accent 3"/>
    <w:basedOn w:val="1378"/>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461">
    <w:name w:val="List Table 2 - Accent 4"/>
    <w:basedOn w:val="1378"/>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462">
    <w:name w:val="List Table 2 - Accent 5"/>
    <w:basedOn w:val="1378"/>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463">
    <w:name w:val="List Table 2 - Accent 6"/>
    <w:basedOn w:val="1378"/>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464">
    <w:name w:val="List Table 3"/>
    <w:basedOn w:val="137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465">
    <w:name w:val="List Table 3 - Accent 1"/>
    <w:basedOn w:val="1378"/>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466">
    <w:name w:val="List Table 3 - Accent 2"/>
    <w:basedOn w:val="1378"/>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467">
    <w:name w:val="List Table 3 - Accent 3"/>
    <w:basedOn w:val="1378"/>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468">
    <w:name w:val="List Table 3 - Accent 4"/>
    <w:basedOn w:val="1378"/>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469">
    <w:name w:val="List Table 3 - Accent 5"/>
    <w:basedOn w:val="1378"/>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470">
    <w:name w:val="List Table 3 - Accent 6"/>
    <w:basedOn w:val="1378"/>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471">
    <w:name w:val="List Table 4"/>
    <w:basedOn w:val="1378"/>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472">
    <w:name w:val="List Table 4 - Accent 1"/>
    <w:basedOn w:val="1378"/>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473">
    <w:name w:val="List Table 4 - Accent 2"/>
    <w:basedOn w:val="1378"/>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474">
    <w:name w:val="List Table 4 - Accent 3"/>
    <w:basedOn w:val="1378"/>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475">
    <w:name w:val="List Table 4 - Accent 4"/>
    <w:basedOn w:val="1378"/>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476">
    <w:name w:val="List Table 4 - Accent 5"/>
    <w:basedOn w:val="1378"/>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477">
    <w:name w:val="List Table 4 - Accent 6"/>
    <w:basedOn w:val="1378"/>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478">
    <w:name w:val="List Table 5 Dark"/>
    <w:basedOn w:val="1378"/>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79">
    <w:name w:val="List Table 5 Dark - Accent 1"/>
    <w:basedOn w:val="1378"/>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0">
    <w:name w:val="List Table 5 Dark - Accent 2"/>
    <w:basedOn w:val="1378"/>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1">
    <w:name w:val="List Table 5 Dark - Accent 3"/>
    <w:basedOn w:val="1378"/>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2">
    <w:name w:val="List Table 5 Dark - Accent 4"/>
    <w:basedOn w:val="1378"/>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3">
    <w:name w:val="List Table 5 Dark - Accent 5"/>
    <w:basedOn w:val="1378"/>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4">
    <w:name w:val="List Table 5 Dark - Accent 6"/>
    <w:basedOn w:val="1378"/>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485">
    <w:name w:val="List Table 6 Colorful"/>
    <w:basedOn w:val="1378"/>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486">
    <w:name w:val="List Table 6 Colorful - Accent 1"/>
    <w:basedOn w:val="1378"/>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sz="4" w:space="0" w:themeColor="accent1"/>
        </w:tcBorders>
      </w:tcPr>
    </w:tblStylePr>
    <w:tblStylePr w:type="lastCol">
      <w:rPr>
        <w:b/>
        <w:color w:val="245D8D" w:themeColor="accent1" w:themeShade="95"/>
      </w:rPr>
    </w:tblStylePr>
    <w:tblStylePr w:type="lastRow">
      <w:rPr>
        <w:b/>
        <w:color w:val="245D8D" w:themeColor="accent1" w:themeShade="95"/>
      </w:rPr>
      <w:tcPr>
        <w:tcBorders>
          <w:top w:val="single" w:color="000000" w:sz="4" w:space="0" w:themeColor="accent1"/>
        </w:tcBorders>
      </w:tcPr>
    </w:tblStylePr>
  </w:style>
  <w:style w:type="table" w:styleId="1487">
    <w:name w:val="List Table 6 Colorful - Accent 2"/>
    <w:basedOn w:val="1378"/>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88">
    <w:name w:val="List Table 6 Colorful - Accent 3"/>
    <w:basedOn w:val="1378"/>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89">
    <w:name w:val="List Table 6 Colorful - Accent 4"/>
    <w:basedOn w:val="1378"/>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90">
    <w:name w:val="List Table 6 Colorful - Accent 5"/>
    <w:basedOn w:val="1378"/>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sz="4" w:space="0" w:themeColor="accent5" w:themeTint="9A"/>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sz="4" w:space="0" w:themeColor="accent5" w:themeTint="9A"/>
        </w:tcBorders>
      </w:tcPr>
    </w:tblStylePr>
  </w:style>
  <w:style w:type="table" w:styleId="1491">
    <w:name w:val="List Table 6 Colorful - Accent 6"/>
    <w:basedOn w:val="1378"/>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92">
    <w:name w:val="List Table 7 Colorful"/>
    <w:basedOn w:val="1378"/>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color="000000" w:sz="4" w:space="0"/>
          <w:top w:val="none" w:color="000000" w:sz="4" w:space="0"/>
          <w:right w:val="single" w:color="000000" w:sz="4" w:space="0" w:themeColor="text1" w:themeTint="80"/>
          <w:bottom w:val="none" w:color="000000" w:sz="4" w:space="0"/>
        </w:tcBorders>
      </w:tcPr>
    </w:tblStylePr>
    <w:tblStylePr w:type="firstRow">
      <w:rPr>
        <w:rFonts w:ascii="Arial" w:hAnsi="Arial"/>
        <w:i/>
        <w:color w:val="4A4A4A" w:themeColor="text1" w:themeTint="80" w:themeShade="95"/>
        <w:sz w:val="22"/>
      </w:rPr>
      <w:tcPr>
        <w:shd w:val="clear" w:color="FFFFFF" w:themeColor="light1"/>
        <w:tcBorders>
          <w:left w:val="none" w:color="000000" w:sz="4" w:space="0"/>
          <w:top w:val="none" w:color="000000" w:sz="4" w:space="0"/>
          <w:right w:val="none" w:color="000000" w:sz="4" w:space="0"/>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color="000000" w:sz="4" w:space="0"/>
          <w:right w:val="none" w:color="000000" w:sz="4" w:space="0"/>
          <w:bottom w:val="none" w:color="000000" w:sz="4" w:space="0"/>
        </w:tcBorders>
      </w:tcPr>
    </w:tblStylePr>
    <w:tblStylePr w:type="lastRow">
      <w:rPr>
        <w:rFonts w:ascii="Arial" w:hAnsi="Arial"/>
        <w:i/>
        <w:color w:val="4A4A4A" w:themeColor="text1" w:themeTint="80" w:themeShade="95"/>
        <w:sz w:val="22"/>
      </w:rPr>
      <w:tcPr>
        <w:shd w:val="clear" w:color="FFFFFF" w:themeColor="light1"/>
        <w:tcBorders>
          <w:left w:val="none" w:color="000000" w:sz="4" w:space="0"/>
          <w:top w:val="single" w:color="000000" w:sz="4" w:space="0" w:themeColor="text1" w:themeTint="80"/>
          <w:right w:val="none" w:color="000000" w:sz="4" w:space="0"/>
          <w:bottom w:val="none" w:color="000000" w:sz="4" w:space="0"/>
        </w:tcBorders>
      </w:tcPr>
    </w:tblStylePr>
    <w:tblStylePr w:type="wholeTable">
      <w:rPr>
        <w:rFonts w:ascii="Arial" w:hAnsi="Arial"/>
        <w:color w:val="4A4A4A" w:themeColor="text1" w:themeTint="80" w:themeShade="95"/>
        <w:sz w:val="22"/>
      </w:rPr>
    </w:tblStylePr>
  </w:style>
  <w:style w:type="table" w:styleId="1493">
    <w:name w:val="List Table 7 Colorful - Accent 1"/>
    <w:basedOn w:val="1378"/>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45D8D"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left w:val="none" w:color="000000" w:sz="4" w:space="0"/>
          <w:top w:val="none" w:color="000000" w:sz="4" w:space="0"/>
          <w:right w:val="single" w:color="000000" w:sz="4" w:space="0" w:themeColor="accent1"/>
          <w:bottom w:val="none" w:color="000000" w:sz="4" w:space="0"/>
        </w:tcBorders>
      </w:tcPr>
    </w:tblStylePr>
    <w:tblStylePr w:type="firstRow">
      <w:rPr>
        <w:rFonts w:ascii="Arial" w:hAnsi="Arial"/>
        <w:i/>
        <w:color w:val="245D8D" w:themeColor="accent1" w:themeShade="95"/>
        <w:sz w:val="22"/>
      </w:rPr>
      <w:tcPr>
        <w:shd w:val="clear" w:color="FFFFFF" w:themeColor="light1"/>
        <w:tcBorders>
          <w:left w:val="none" w:color="000000" w:sz="4" w:space="0"/>
          <w:top w:val="none" w:color="000000" w:sz="4" w:space="0"/>
          <w:right w:val="none" w:color="000000" w:sz="4" w:space="0"/>
          <w:bottom w:val="single" w:color="000000" w:sz="4" w:space="0" w:themeColor="accent1"/>
        </w:tcBorders>
      </w:tcPr>
    </w:tblStylePr>
    <w:tblStylePr w:type="lastCol">
      <w:rPr>
        <w:rFonts w:ascii="Arial" w:hAnsi="Arial"/>
        <w:i/>
        <w:color w:val="245D8D" w:themeColor="accent1" w:themeShade="95"/>
        <w:sz w:val="22"/>
      </w:rPr>
      <w:tcPr>
        <w:shd w:color="FFFFFF"/>
        <w:tcBorders>
          <w:left w:val="single" w:color="000000" w:sz="4" w:space="0" w:themeColor="accent1"/>
          <w:top w:val="none" w:color="000000" w:sz="4" w:space="0"/>
          <w:right w:val="none" w:color="000000" w:sz="4" w:space="0"/>
          <w:bottom w:val="none" w:color="000000" w:sz="4" w:space="0"/>
        </w:tcBorders>
      </w:tcPr>
    </w:tblStylePr>
    <w:tblStylePr w:type="lastRow">
      <w:rPr>
        <w:rFonts w:ascii="Arial" w:hAnsi="Arial"/>
        <w:i/>
        <w:color w:val="245D8D" w:themeColor="accent1" w:themeShade="95"/>
        <w:sz w:val="22"/>
      </w:rPr>
      <w:tcPr>
        <w:shd w:val="clear" w:color="FFFFFF" w:themeColor="light1"/>
        <w:tcBorders>
          <w:left w:val="none" w:color="000000" w:sz="4" w:space="0"/>
          <w:top w:val="single" w:color="000000" w:sz="4" w:space="0" w:themeColor="accent1"/>
          <w:right w:val="none" w:color="000000" w:sz="4" w:space="0"/>
          <w:bottom w:val="none" w:color="000000" w:sz="4" w:space="0"/>
        </w:tcBorders>
      </w:tcPr>
    </w:tblStylePr>
    <w:tblStylePr w:type="wholeTable">
      <w:rPr>
        <w:rFonts w:ascii="Arial" w:hAnsi="Arial"/>
        <w:color w:val="245D8D" w:themeColor="accent1" w:themeShade="95"/>
        <w:sz w:val="22"/>
      </w:rPr>
    </w:tblStylePr>
  </w:style>
  <w:style w:type="table" w:styleId="1494">
    <w:name w:val="List Table 7 Colorful - Accent 2"/>
    <w:basedOn w:val="1378"/>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color="000000" w:sz="4" w:space="0"/>
          <w:top w:val="none" w:color="000000" w:sz="4" w:space="0"/>
          <w:right w:val="single" w:color="000000" w:sz="4" w:space="0" w:themeColor="accent2" w:themeTint="97"/>
          <w:bottom w:val="none" w:color="000000" w:sz="4" w:space="0"/>
        </w:tcBorders>
      </w:tcPr>
    </w:tblStylePr>
    <w:tblStylePr w:type="firstRow">
      <w:rPr>
        <w:rFonts w:ascii="Arial" w:hAnsi="Arial"/>
        <w:i/>
        <w:color w:val="C95712" w:themeColor="accent2" w:themeTint="97" w:themeShade="95"/>
        <w:sz w:val="22"/>
      </w:rPr>
      <w:tcPr>
        <w:shd w:val="clear" w:color="FFFFFF" w:themeColor="light1"/>
        <w:tcBorders>
          <w:left w:val="none" w:color="000000" w:sz="4" w:space="0"/>
          <w:top w:val="none" w:color="000000" w:sz="4" w:space="0"/>
          <w:right w:val="none" w:color="000000" w:sz="4" w:space="0"/>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color="000000" w:sz="4" w:space="0"/>
          <w:right w:val="none" w:color="000000" w:sz="4" w:space="0"/>
          <w:bottom w:val="none" w:color="000000" w:sz="4" w:space="0"/>
        </w:tcBorders>
      </w:tcPr>
    </w:tblStylePr>
    <w:tblStylePr w:type="lastRow">
      <w:rPr>
        <w:rFonts w:ascii="Arial" w:hAnsi="Arial"/>
        <w:i/>
        <w:color w:val="C95712" w:themeColor="accent2" w:themeTint="97" w:themeShade="95"/>
        <w:sz w:val="22"/>
      </w:rPr>
      <w:tcPr>
        <w:shd w:val="clear" w:color="FFFFFF" w:themeColor="light1"/>
        <w:tcBorders>
          <w:left w:val="none" w:color="000000" w:sz="4" w:space="0"/>
          <w:top w:val="single" w:color="000000" w:sz="4" w:space="0" w:themeColor="accent2" w:themeTint="97"/>
          <w:right w:val="none" w:color="000000" w:sz="4" w:space="0"/>
          <w:bottom w:val="none" w:color="000000" w:sz="4" w:space="0"/>
        </w:tcBorders>
      </w:tcPr>
    </w:tblStylePr>
    <w:tblStylePr w:type="wholeTable">
      <w:rPr>
        <w:rFonts w:ascii="Arial" w:hAnsi="Arial"/>
        <w:color w:val="C95712" w:themeColor="accent2" w:themeTint="97" w:themeShade="95"/>
        <w:sz w:val="22"/>
      </w:rPr>
    </w:tblStylePr>
  </w:style>
  <w:style w:type="table" w:styleId="1495">
    <w:name w:val="List Table 7 Colorful - Accent 3"/>
    <w:basedOn w:val="1378"/>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color="000000" w:sz="4" w:space="0"/>
          <w:top w:val="none" w:color="000000" w:sz="4" w:space="0"/>
          <w:right w:val="single" w:color="000000" w:sz="4" w:space="0" w:themeColor="accent3" w:themeTint="98"/>
          <w:bottom w:val="none" w:color="000000" w:sz="4" w:space="0"/>
        </w:tcBorders>
      </w:tcPr>
    </w:tblStylePr>
    <w:tblStylePr w:type="firstRow">
      <w:rPr>
        <w:rFonts w:ascii="Arial" w:hAnsi="Arial"/>
        <w:i/>
        <w:color w:val="757575" w:themeColor="accent3"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color="000000" w:sz="4" w:space="0"/>
          <w:right w:val="none" w:color="000000" w:sz="4" w:space="0"/>
          <w:bottom w:val="none" w:color="000000" w:sz="4" w:space="0"/>
        </w:tcBorders>
      </w:tcPr>
    </w:tblStylePr>
    <w:tblStylePr w:type="lastRow">
      <w:rPr>
        <w:rFonts w:ascii="Arial" w:hAnsi="Arial"/>
        <w:i/>
        <w:color w:val="757575" w:themeColor="accent3" w:themeTint="98" w:themeShade="95"/>
        <w:sz w:val="22"/>
      </w:rPr>
      <w:tcPr>
        <w:shd w:val="clear" w:color="FFFFFF" w:themeColor="light1"/>
        <w:tcBorders>
          <w:left w:val="none" w:color="000000" w:sz="4" w:space="0"/>
          <w:top w:val="single" w:color="000000" w:sz="4" w:space="0" w:themeColor="accent3" w:themeTint="98"/>
          <w:right w:val="none" w:color="000000" w:sz="4" w:space="0"/>
          <w:bottom w:val="none" w:color="000000" w:sz="4" w:space="0"/>
        </w:tcBorders>
      </w:tcPr>
    </w:tblStylePr>
    <w:tblStylePr w:type="wholeTable">
      <w:rPr>
        <w:rFonts w:ascii="Arial" w:hAnsi="Arial"/>
        <w:color w:val="757575" w:themeColor="accent3" w:themeTint="98" w:themeShade="95"/>
        <w:sz w:val="22"/>
      </w:rPr>
    </w:tblStylePr>
  </w:style>
  <w:style w:type="table" w:styleId="1496">
    <w:name w:val="List Table 7 Colorful - Accent 4"/>
    <w:basedOn w:val="1378"/>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color="000000" w:sz="4" w:space="0"/>
          <w:top w:val="none" w:color="000000" w:sz="4" w:space="0"/>
          <w:right w:val="single" w:color="000000" w:sz="4" w:space="0" w:themeColor="accent4" w:themeTint="9A"/>
          <w:bottom w:val="none" w:color="000000" w:sz="4" w:space="0"/>
        </w:tcBorders>
      </w:tcPr>
    </w:tblStylePr>
    <w:tblStylePr w:type="firstRow">
      <w:rPr>
        <w:rFonts w:ascii="Arial" w:hAnsi="Arial"/>
        <w:i/>
        <w:color w:val="CD9600" w:themeColor="accent4"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color="000000" w:sz="4" w:space="0"/>
          <w:right w:val="none" w:color="000000" w:sz="4" w:space="0"/>
          <w:bottom w:val="none" w:color="000000" w:sz="4" w:space="0"/>
        </w:tcBorders>
      </w:tcPr>
    </w:tblStylePr>
    <w:tblStylePr w:type="lastRow">
      <w:rPr>
        <w:rFonts w:ascii="Arial" w:hAnsi="Arial"/>
        <w:i/>
        <w:color w:val="CD9600" w:themeColor="accent4" w:themeTint="9A" w:themeShade="95"/>
        <w:sz w:val="22"/>
      </w:rPr>
      <w:tcPr>
        <w:shd w:val="clear" w:color="FFFFFF" w:themeColor="light1"/>
        <w:tcBorders>
          <w:left w:val="none" w:color="000000" w:sz="4" w:space="0"/>
          <w:top w:val="single" w:color="000000" w:sz="4" w:space="0" w:themeColor="accent4" w:themeTint="9A"/>
          <w:right w:val="none" w:color="000000" w:sz="4" w:space="0"/>
          <w:bottom w:val="none" w:color="000000" w:sz="4" w:space="0"/>
        </w:tcBorders>
      </w:tcPr>
    </w:tblStylePr>
    <w:tblStylePr w:type="wholeTable">
      <w:rPr>
        <w:rFonts w:ascii="Arial" w:hAnsi="Arial"/>
        <w:color w:val="CD9600" w:themeColor="accent4" w:themeTint="9A" w:themeShade="95"/>
        <w:sz w:val="22"/>
      </w:rPr>
    </w:tblStylePr>
  </w:style>
  <w:style w:type="table" w:styleId="1497">
    <w:name w:val="List Table 7 Colorful - Accent 5"/>
    <w:basedOn w:val="1378"/>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5E9E"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left w:val="none" w:color="000000" w:sz="4" w:space="0"/>
          <w:top w:val="none" w:color="000000" w:sz="4" w:space="0"/>
          <w:right w:val="single" w:color="000000" w:sz="4" w:space="0" w:themeColor="accent5" w:themeTint="9A"/>
          <w:bottom w:val="none" w:color="000000" w:sz="4" w:space="0"/>
        </w:tcBorders>
      </w:tcPr>
    </w:tblStylePr>
    <w:tblStylePr w:type="firstRow">
      <w:rPr>
        <w:rFonts w:ascii="Arial" w:hAnsi="Arial"/>
        <w:i/>
        <w:color w:val="335E9E" w:themeColor="accent5" w:themeTint="9A" w:themeShade="95"/>
        <w:sz w:val="22"/>
      </w:rPr>
      <w:tcPr>
        <w:shd w:val="clear" w:color="FFFFFF" w:themeColor="light1"/>
        <w:tcBorders>
          <w:left w:val="none" w:color="000000" w:sz="4" w:space="0"/>
          <w:top w:val="none" w:color="000000" w:sz="4" w:space="0"/>
          <w:right w:val="none" w:color="000000" w:sz="4" w:space="0"/>
          <w:bottom w:val="single" w:color="000000" w:sz="4" w:space="0" w:themeColor="accent5" w:themeTint="9A"/>
        </w:tcBorders>
      </w:tcPr>
    </w:tblStylePr>
    <w:tblStylePr w:type="lastCol">
      <w:rPr>
        <w:rFonts w:ascii="Arial" w:hAnsi="Arial"/>
        <w:i/>
        <w:color w:val="335E9E" w:themeColor="accent5" w:themeTint="9A" w:themeShade="95"/>
        <w:sz w:val="22"/>
      </w:rPr>
      <w:tcPr>
        <w:shd w:color="FFFFFF"/>
        <w:tcBorders>
          <w:left w:val="single" w:color="000000" w:sz="4" w:space="0" w:themeColor="accent5" w:themeTint="9A"/>
          <w:top w:val="none" w:color="000000" w:sz="4" w:space="0"/>
          <w:right w:val="none" w:color="000000" w:sz="4" w:space="0"/>
          <w:bottom w:val="none" w:color="000000" w:sz="4" w:space="0"/>
        </w:tcBorders>
      </w:tcPr>
    </w:tblStylePr>
    <w:tblStylePr w:type="lastRow">
      <w:rPr>
        <w:rFonts w:ascii="Arial" w:hAnsi="Arial"/>
        <w:i/>
        <w:color w:val="335E9E" w:themeColor="accent5" w:themeTint="9A" w:themeShade="95"/>
        <w:sz w:val="22"/>
      </w:rPr>
      <w:tcPr>
        <w:shd w:val="clear" w:color="FFFFFF" w:themeColor="light1"/>
        <w:tcBorders>
          <w:left w:val="none" w:color="000000" w:sz="4" w:space="0"/>
          <w:top w:val="single" w:color="000000" w:sz="4" w:space="0" w:themeColor="accent5" w:themeTint="9A"/>
          <w:right w:val="none" w:color="000000" w:sz="4" w:space="0"/>
          <w:bottom w:val="none" w:color="000000" w:sz="4" w:space="0"/>
        </w:tcBorders>
      </w:tcPr>
    </w:tblStylePr>
    <w:tblStylePr w:type="wholeTable">
      <w:rPr>
        <w:rFonts w:ascii="Arial" w:hAnsi="Arial"/>
        <w:color w:val="335E9E" w:themeColor="accent5" w:themeTint="9A" w:themeShade="95"/>
        <w:sz w:val="22"/>
      </w:rPr>
    </w:tblStylePr>
  </w:style>
  <w:style w:type="table" w:styleId="1498">
    <w:name w:val="List Table 7 Colorful - Accent 6"/>
    <w:basedOn w:val="1378"/>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color="000000" w:sz="4" w:space="0"/>
          <w:top w:val="none" w:color="000000" w:sz="4" w:space="0"/>
          <w:right w:val="single" w:color="000000" w:sz="4" w:space="0" w:themeColor="accent6" w:themeTint="98"/>
          <w:bottom w:val="none" w:color="000000" w:sz="4" w:space="0"/>
        </w:tcBorders>
      </w:tcPr>
    </w:tblStylePr>
    <w:tblStylePr w:type="firstRow">
      <w:rPr>
        <w:rFonts w:ascii="Arial" w:hAnsi="Arial"/>
        <w:i/>
        <w:color w:val="5F8F3C" w:themeColor="accent6" w:themeTint="98" w:themeShade="95"/>
        <w:sz w:val="22"/>
      </w:rPr>
      <w:tcPr>
        <w:shd w:val="clear" w:color="FFFFFF" w:themeColor="light1"/>
        <w:tcBorders>
          <w:left w:val="none" w:color="000000" w:sz="4" w:space="0"/>
          <w:top w:val="none" w:color="000000" w:sz="4" w:space="0"/>
          <w:right w:val="none" w:color="000000" w:sz="4" w:space="0"/>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color="000000" w:sz="4" w:space="0"/>
          <w:right w:val="none" w:color="000000" w:sz="4" w:space="0"/>
          <w:bottom w:val="none" w:color="000000" w:sz="4" w:space="0"/>
        </w:tcBorders>
      </w:tcPr>
    </w:tblStylePr>
    <w:tblStylePr w:type="lastRow">
      <w:rPr>
        <w:rFonts w:ascii="Arial" w:hAnsi="Arial"/>
        <w:i/>
        <w:color w:val="5F8F3C" w:themeColor="accent6" w:themeTint="98" w:themeShade="95"/>
        <w:sz w:val="22"/>
      </w:rPr>
      <w:tcPr>
        <w:shd w:val="clear" w:color="FFFFFF" w:themeColor="light1"/>
        <w:tcBorders>
          <w:left w:val="none" w:color="000000" w:sz="4" w:space="0"/>
          <w:top w:val="single" w:color="000000" w:sz="4" w:space="0" w:themeColor="accent6" w:themeTint="98"/>
          <w:right w:val="none" w:color="000000" w:sz="4" w:space="0"/>
          <w:bottom w:val="none" w:color="000000" w:sz="4" w:space="0"/>
        </w:tcBorders>
      </w:tcPr>
    </w:tblStylePr>
    <w:tblStylePr w:type="wholeTable">
      <w:rPr>
        <w:rFonts w:ascii="Arial" w:hAnsi="Arial"/>
        <w:color w:val="5F8F3C" w:themeColor="accent6" w:themeTint="98" w:themeShade="95"/>
        <w:sz w:val="22"/>
      </w:rPr>
    </w:tblStylePr>
  </w:style>
  <w:style w:type="table" w:styleId="1499">
    <w:name w:val="Lined - Accent"/>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00">
    <w:name w:val="Lined - Accent 1"/>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01">
    <w:name w:val="Lined - Accent 2"/>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02">
    <w:name w:val="Lined - Accent 3"/>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03">
    <w:name w:val="Lined - Accent 4"/>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04">
    <w:name w:val="Lined - Accent 5"/>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05">
    <w:name w:val="Lined - Accent 6"/>
    <w:basedOn w:val="1378"/>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06">
    <w:name w:val="Bordered &amp; Lined - Accent"/>
    <w:basedOn w:val="1378"/>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07">
    <w:name w:val="Bordered &amp; Lined - Accent 1"/>
    <w:basedOn w:val="1378"/>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08">
    <w:name w:val="Bordered &amp; Lined - Accent 2"/>
    <w:basedOn w:val="1378"/>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09">
    <w:name w:val="Bordered &amp; Lined - Accent 3"/>
    <w:basedOn w:val="1378"/>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10">
    <w:name w:val="Bordered &amp; Lined - Accent 4"/>
    <w:basedOn w:val="1378"/>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11">
    <w:name w:val="Bordered &amp; Lined - Accent 5"/>
    <w:basedOn w:val="1378"/>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12">
    <w:name w:val="Bordered &amp; Lined - Accent 6"/>
    <w:basedOn w:val="1378"/>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13">
    <w:name w:val="Bordered"/>
    <w:basedOn w:val="1378"/>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514">
    <w:name w:val="Bordered - Accent 1"/>
    <w:basedOn w:val="1378"/>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515">
    <w:name w:val="Bordered - Accent 2"/>
    <w:basedOn w:val="1378"/>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516">
    <w:name w:val="Bordered - Accent 3"/>
    <w:basedOn w:val="1378"/>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517">
    <w:name w:val="Bordered - Accent 4"/>
    <w:basedOn w:val="1378"/>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518">
    <w:name w:val="Bordered - Accent 5"/>
    <w:basedOn w:val="1378"/>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519">
    <w:name w:val="Bordered - Accent 6"/>
    <w:basedOn w:val="1378"/>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520">
    <w:name w:val="Hyperlink"/>
    <w:uiPriority w:val="99"/>
    <w:unhideWhenUsed/>
    <w:rPr>
      <w:color w:val="0000FF" w:themeColor="hyperlink"/>
      <w:u w:val="single"/>
    </w:rPr>
  </w:style>
  <w:style w:type="paragraph" w:styleId="1521">
    <w:name w:val="footnote text"/>
    <w:basedOn w:val="1356"/>
    <w:link w:val="1522"/>
    <w:uiPriority w:val="99"/>
    <w:semiHidden/>
    <w:unhideWhenUsed/>
    <w:rPr>
      <w:sz w:val="18"/>
    </w:rPr>
    <w:pPr>
      <w:spacing w:lineRule="auto" w:line="240" w:after="40"/>
    </w:pPr>
  </w:style>
  <w:style w:type="character" w:styleId="1522">
    <w:name w:val="Footnote Text Char"/>
    <w:link w:val="1521"/>
    <w:uiPriority w:val="99"/>
    <w:rPr>
      <w:sz w:val="18"/>
    </w:rPr>
  </w:style>
  <w:style w:type="character" w:styleId="1523">
    <w:name w:val="footnote reference"/>
    <w:basedOn w:val="1357"/>
    <w:uiPriority w:val="99"/>
    <w:unhideWhenUsed/>
    <w:rPr>
      <w:vertAlign w:val="superscript"/>
    </w:rPr>
  </w:style>
  <w:style w:type="paragraph" w:styleId="1524">
    <w:name w:val="endnote text"/>
    <w:basedOn w:val="1356"/>
    <w:link w:val="1525"/>
    <w:uiPriority w:val="99"/>
    <w:semiHidden/>
    <w:unhideWhenUsed/>
    <w:rPr>
      <w:sz w:val="20"/>
    </w:rPr>
    <w:pPr>
      <w:spacing w:lineRule="auto" w:line="240" w:after="0"/>
    </w:pPr>
  </w:style>
  <w:style w:type="character" w:styleId="1525">
    <w:name w:val="Endnote Text Char"/>
    <w:link w:val="1524"/>
    <w:uiPriority w:val="99"/>
    <w:rPr>
      <w:sz w:val="20"/>
    </w:rPr>
  </w:style>
  <w:style w:type="character" w:styleId="1526">
    <w:name w:val="endnote reference"/>
    <w:basedOn w:val="1357"/>
    <w:uiPriority w:val="99"/>
    <w:semiHidden/>
    <w:unhideWhenUsed/>
    <w:rPr>
      <w:vertAlign w:val="superscript"/>
    </w:rPr>
  </w:style>
  <w:style w:type="paragraph" w:styleId="1527">
    <w:name w:val="toc 1"/>
    <w:basedOn w:val="1356"/>
    <w:next w:val="1356"/>
    <w:uiPriority w:val="39"/>
    <w:unhideWhenUsed/>
    <w:pPr>
      <w:ind w:left="0" w:right="0" w:firstLine="0"/>
      <w:spacing w:after="57"/>
    </w:pPr>
  </w:style>
  <w:style w:type="paragraph" w:styleId="1528">
    <w:name w:val="toc 2"/>
    <w:basedOn w:val="1356"/>
    <w:next w:val="1356"/>
    <w:uiPriority w:val="39"/>
    <w:unhideWhenUsed/>
    <w:pPr>
      <w:ind w:left="283" w:right="0" w:firstLine="0"/>
      <w:spacing w:after="57"/>
    </w:pPr>
  </w:style>
  <w:style w:type="paragraph" w:styleId="1529">
    <w:name w:val="toc 3"/>
    <w:basedOn w:val="1356"/>
    <w:next w:val="1356"/>
    <w:uiPriority w:val="39"/>
    <w:unhideWhenUsed/>
    <w:pPr>
      <w:ind w:left="567" w:right="0" w:firstLine="0"/>
      <w:spacing w:after="57"/>
    </w:pPr>
  </w:style>
  <w:style w:type="paragraph" w:styleId="1530">
    <w:name w:val="toc 4"/>
    <w:basedOn w:val="1356"/>
    <w:next w:val="1356"/>
    <w:uiPriority w:val="39"/>
    <w:unhideWhenUsed/>
    <w:pPr>
      <w:ind w:left="850" w:right="0" w:firstLine="0"/>
      <w:spacing w:after="57"/>
    </w:pPr>
  </w:style>
  <w:style w:type="paragraph" w:styleId="1531">
    <w:name w:val="toc 5"/>
    <w:basedOn w:val="1356"/>
    <w:next w:val="1356"/>
    <w:uiPriority w:val="39"/>
    <w:unhideWhenUsed/>
    <w:pPr>
      <w:ind w:left="1134" w:right="0" w:firstLine="0"/>
      <w:spacing w:after="57"/>
    </w:pPr>
  </w:style>
  <w:style w:type="paragraph" w:styleId="1532">
    <w:name w:val="toc 6"/>
    <w:basedOn w:val="1356"/>
    <w:next w:val="1356"/>
    <w:uiPriority w:val="39"/>
    <w:unhideWhenUsed/>
    <w:pPr>
      <w:ind w:left="1417" w:right="0" w:firstLine="0"/>
      <w:spacing w:after="57"/>
    </w:pPr>
  </w:style>
  <w:style w:type="paragraph" w:styleId="1533">
    <w:name w:val="toc 7"/>
    <w:basedOn w:val="1356"/>
    <w:next w:val="1356"/>
    <w:uiPriority w:val="39"/>
    <w:unhideWhenUsed/>
    <w:pPr>
      <w:ind w:left="1701" w:right="0" w:firstLine="0"/>
      <w:spacing w:after="57"/>
    </w:pPr>
  </w:style>
  <w:style w:type="paragraph" w:styleId="1534">
    <w:name w:val="toc 8"/>
    <w:basedOn w:val="1356"/>
    <w:next w:val="1356"/>
    <w:uiPriority w:val="39"/>
    <w:unhideWhenUsed/>
    <w:pPr>
      <w:ind w:left="1984" w:right="0" w:firstLine="0"/>
      <w:spacing w:after="57"/>
    </w:pPr>
  </w:style>
  <w:style w:type="paragraph" w:styleId="1535">
    <w:name w:val="toc 9"/>
    <w:basedOn w:val="1356"/>
    <w:next w:val="1356"/>
    <w:uiPriority w:val="39"/>
    <w:unhideWhenUsed/>
    <w:pPr>
      <w:ind w:left="2268" w:right="0" w:firstLine="0"/>
      <w:spacing w:after="57"/>
    </w:pPr>
  </w:style>
  <w:style w:type="paragraph" w:styleId="1536">
    <w:name w:val="TOC Heading"/>
    <w:uiPriority w:val="39"/>
    <w:unhideWhenUsed/>
  </w:style>
  <w:style w:type="paragraph" w:styleId="1537">
    <w:name w:val="table of figures"/>
    <w:basedOn w:val="1356"/>
    <w:next w:val="1356"/>
    <w:uiPriority w:val="99"/>
    <w:unhideWhenUsed/>
    <w:pPr>
      <w:spacing w:after="0" w:afterAutospacing="0"/>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LibreOffice/7.1.6.2$Linux_X86_64 LibreOffice_project/10$Build-2</Application>
  <AppVersion>15.0000</AppVersion>
  <Pages>15</Pages>
  <Words>2437</Words>
  <Characters>16971</Characters>
  <CharactersWithSpaces>19499</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2021-11-06T12:08:11Z</dcterms:modified>
  <cp:revision>3</cp:revision>
  <dc:subject/>
  <dc:title/>
</cp:coreProperties>
</file>