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ПАКТИЧЕСКОРЙ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3</w:t>
      </w:r>
      <w:r/>
    </w:p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Режим скульптинга в редакторе Blender. Моделирование объекта «Голова»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718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color w:val="000000"/>
          <w:szCs w:val="26"/>
        </w:rPr>
        <w:t xml:space="preserve">Научиться </w:t>
      </w:r>
      <w:r>
        <w:rPr>
          <w:color w:val="000000"/>
          <w:szCs w:val="26"/>
        </w:rPr>
        <w:t xml:space="preserve">базовым навыкам в режиме «Скульптинг» редактора </w:t>
      </w:r>
      <w:r>
        <w:rPr>
          <w:color w:val="000000"/>
          <w:szCs w:val="26"/>
          <w:lang w:val="en-US"/>
        </w:rPr>
        <w:t xml:space="preserve">Blender</w:t>
      </w:r>
      <w:r>
        <w:rPr>
          <w:color w:val="000000"/>
          <w:szCs w:val="26"/>
        </w:rPr>
        <w:t xml:space="preserve">.</w:t>
      </w:r>
      <w:r>
        <w:rPr>
          <w:rFonts w:cs="Times New Roman"/>
          <w:b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</w:rPr>
      </w:r>
      <w:r>
        <w:t xml:space="preserve">Задание №1: </w:t>
      </w:r>
      <w:r>
        <w:t xml:space="preserve">Познакомиться и поэкспериментировать с различными кистями и настройками</w:t>
      </w:r>
      <w:r>
        <w:t xml:space="preserve">.</w:t>
      </w:r>
      <w:r>
        <w:t xml:space="preserve"> Создать абстракционную модель.</w:t>
      </w:r>
      <w:r>
        <w:rPr>
          <w:b w:val="0"/>
          <w:i w:val="0"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718"/>
        <w:ind w:left="0" w:right="0" w:firstLine="0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Изучив этот и другие материалы, касаемые темы скульптинга и поэкспериментировав, самостоятельно со всеми инструментами, получив «абстрактную» сферу (рис. 1).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638550" cy="2952750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9742217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3638549" cy="29527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86.5pt;height:232.5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 – Абстракная модель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</w:pPr>
      <w:r>
        <w:rPr>
          <w:b w:val="0"/>
          <w:i w:val="0"/>
          <w:sz w:val="28"/>
          <w:szCs w:val="24"/>
        </w:rPr>
      </w:r>
      <w:r>
        <w:t xml:space="preserve">Задание №2: </w:t>
      </w:r>
      <w:r>
        <w:t xml:space="preserve">Создать голову существа при помощи скульптинга</w:t>
      </w:r>
      <w:r>
        <w:t xml:space="preserve">.</w:t>
      </w:r>
      <w:r/>
    </w:p>
    <w:p>
      <w:pPr>
        <w:pStyle w:val="718"/>
        <w:ind w:left="0" w:right="0" w:firstLine="709"/>
        <w:jc w:val="center"/>
        <w:rPr>
          <w:b/>
          <w:bCs/>
          <w:i/>
          <w:sz w:val="28"/>
          <w:szCs w:val="28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>
        <w:rPr>
          <w:b/>
          <w:i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Т.к. человек тоже существо, я решил сделать голову человека. Для этого я нашёл референс черепа и расположил его необходимым образом на рабочей области (рис. 2).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715046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0233854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40424" cy="4715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371.3pt;mso-wrap-distance-left:0.0pt;mso-wrap-distance-top:0.0pt;mso-wrap-distance-right:0.0pt;mso-wrap-distance-bottom:0.0pt;" stroked="false">
                <v:path textboxrect="0,0,0,0"/>
                <v:imagedata r:id="rId10" o:title=""/>
              </v:shape>
            </w:pict>
          </mc:Fallback>
        </mc:AlternateContent>
        <w:t xml:space="preserve"> 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2 - Референс черепа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После чего я после чего долго и крайне кропотливо вывел форму сферы в соответствии с контурами черепа (рис. 3).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76850" cy="4743450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3505808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276849" cy="47434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15.5pt;height:373.5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  <w:t xml:space="preserve"> 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3 – Череп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После чего я вытянул нос, переодически разглаживая стеку и добавляя полигоны помощью инструмента «Ремеш» (рис. 4). А затем верхнюю и нижнюю губы (рис. 5), разглаживая их по краям инструментом «Сгладить», а также корректирую углы губ инструментом «Эластичная деформация».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430283" cy="3542760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5828485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flipH="0" flipV="0">
                          <a:off x="0" y="0"/>
                          <a:ext cx="4430283" cy="35427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348.8pt;height:279.0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4 – Нос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385015" cy="4199138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7285028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 flipH="0" flipV="0">
                          <a:off x="0" y="0"/>
                          <a:ext cx="4385014" cy="41991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345.3pt;height:330.6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5 – Губы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Затем пришлось надолго зависнуть на процессе вытягивания, вдавливания, разглаживания, ремеша ушей, получающегося мужчины (рис. 6, 7), по моим ощущениям, скульптинг ушей один из самых сложных процессов скульптинга головы человека, и он у меня получился не очень хорошо.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14950" cy="4629150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5638879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314949" cy="46291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18.5pt;height:364.5pt;mso-wrap-distance-left:0.0pt;mso-wrap-distance-top:0.0pt;mso-wrap-distance-right:0.0pt;mso-wrap-distance-bottom:0.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6 – Уши 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38675" cy="4048125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8078891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4638674" cy="40481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365.2pt;height:318.8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7 – Уши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И завершающим этапом стал скульптинг области глаз, для этого я выдавил углубления под глазные яблоки, добавил сферу в объектном режиме, отмасштабировал и спозиционировал её, после чего продублировал её с помощью модификатора «Симетрия» (рис. 8). После чего добавил веки (рис. 9).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В итоге получилась модель, рендер, которой представлен на рисунке 10.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674931" cy="3790410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6894724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 flipH="0" flipV="0">
                          <a:off x="0" y="0"/>
                          <a:ext cx="3674931" cy="379040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289.4pt;height:298.5pt;mso-wrap-distance-left:0.0pt;mso-wrap-distance-top:0.0pt;mso-wrap-distance-right:0.0pt;mso-wrap-distance-bottom:0.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8 – Глазные яблоки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643063" cy="4195527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356232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 flipH="0" flipV="0">
                          <a:off x="0" y="0"/>
                          <a:ext cx="3643063" cy="419552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286.9pt;height:330.4pt;mso-wrap-distance-left:0.0pt;mso-wrap-distance-top:0.0pt;mso-wrap-distance-right:0.0pt;mso-wrap-distance-bottom:0.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9 – Глаза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0069566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67.8pt;height:263.1pt;mso-wrap-distance-left:0.0pt;mso-wrap-distance-top:0.0pt;mso-wrap-distance-right:0.0pt;mso-wrap-distance-bottom:0.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10 – Рендер</w:t>
      </w:r>
      <w:r>
        <w:rPr>
          <w:b w:val="0"/>
          <w:bCs w:val="0"/>
          <w:i w:val="0"/>
          <w:sz w:val="28"/>
          <w:szCs w:val="28"/>
          <w:highlight w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Noto Sans Devanagari">
    <w:panose1 w:val="020B0502040504020204"/>
  </w:font>
  <w:font w:name="Wingdings">
    <w:panose1 w:val="05010000000000000000"/>
  </w:font>
  <w:font w:name="Liberation Sans">
    <w:panose1 w:val="020B0604020202020204"/>
  </w:font>
  <w:font w:name="Courier New">
    <w:panose1 w:val="020704090202050204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726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Arial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40">
    <w:name w:val="Hyperlink"/>
    <w:uiPriority w:val="99"/>
    <w:unhideWhenUsed/>
    <w:rPr>
      <w:color w:val="0000ff" w:themeColor="hyperlink"/>
      <w:u w:val="single"/>
    </w:rPr>
  </w:style>
  <w:style w:type="character" w:styleId="641">
    <w:name w:val="footnote reference"/>
    <w:basedOn w:val="676"/>
    <w:uiPriority w:val="99"/>
    <w:unhideWhenUsed/>
    <w:rPr>
      <w:vertAlign w:val="superscript"/>
    </w:rPr>
  </w:style>
  <w:style w:type="character" w:styleId="642">
    <w:name w:val="endnote reference"/>
    <w:basedOn w:val="676"/>
    <w:uiPriority w:val="99"/>
    <w:semiHidden/>
    <w:unhideWhenUsed/>
    <w:rPr>
      <w:vertAlign w:val="superscript"/>
    </w:rPr>
  </w:style>
  <w:style w:type="paragraph" w:styleId="643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44">
    <w:name w:val="Heading 1"/>
    <w:basedOn w:val="643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eastAsia="Arial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u w:val="none"/>
      <w:vertAlign w:val="baseline"/>
      <w:lang w:val="ru-RU" w:eastAsia="ru-RU" w:bidi="ru-RU"/>
    </w:rPr>
  </w:style>
  <w:style w:type="paragraph" w:styleId="645">
    <w:name w:val="Heading 2"/>
    <w:basedOn w:val="643"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46">
    <w:name w:val="Heading 3"/>
    <w:basedOn w:val="643"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47">
    <w:name w:val="Heading 4"/>
    <w:basedOn w:val="643"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48">
    <w:name w:val="Heading 5"/>
    <w:basedOn w:val="643"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49">
    <w:name w:val="Heading 6"/>
    <w:basedOn w:val="643"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50">
    <w:name w:val="Heading 7"/>
    <w:basedOn w:val="643"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51">
    <w:name w:val="Heading 8"/>
    <w:basedOn w:val="643"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52">
    <w:name w:val="Heading 9"/>
    <w:basedOn w:val="643"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53">
    <w:name w:val="Интернет-ссылка"/>
    <w:uiPriority w:val="99"/>
    <w:unhideWhenUsed/>
    <w:rPr>
      <w:color w:val="0000ff"/>
      <w:u w:val="single"/>
    </w:rPr>
  </w:style>
  <w:style w:type="character" w:styleId="654">
    <w:name w:val="Привязка сноски"/>
    <w:rPr>
      <w:vertAlign w:val="superscript"/>
    </w:rPr>
  </w:style>
  <w:style w:type="character" w:styleId="655">
    <w:name w:val="Footnote Characters"/>
    <w:basedOn w:val="676"/>
    <w:qFormat/>
    <w:rPr>
      <w:vertAlign w:val="superscript"/>
    </w:rPr>
  </w:style>
  <w:style w:type="character" w:styleId="656">
    <w:name w:val="Привязка концевой сноски"/>
    <w:rPr>
      <w:vertAlign w:val="superscript"/>
    </w:rPr>
  </w:style>
  <w:style w:type="character" w:styleId="657">
    <w:name w:val="Endnote Characters"/>
    <w:basedOn w:val="676"/>
    <w:qFormat/>
    <w:rPr>
      <w:vertAlign w:val="superscript"/>
    </w:rPr>
  </w:style>
  <w:style w:type="character" w:styleId="658">
    <w:name w:val="Heading 1 Char"/>
    <w:basedOn w:val="676"/>
    <w:qFormat/>
    <w:rPr>
      <w:rFonts w:ascii="Arial" w:hAnsi="Arial" w:eastAsia="Arial" w:cs="Arial"/>
      <w:sz w:val="40"/>
      <w:szCs w:val="40"/>
    </w:rPr>
  </w:style>
  <w:style w:type="character" w:styleId="659">
    <w:name w:val="Heading 2 Char"/>
    <w:basedOn w:val="676"/>
    <w:qFormat/>
    <w:rPr>
      <w:rFonts w:ascii="Arial" w:hAnsi="Arial" w:eastAsia="Arial" w:cs="Arial"/>
      <w:sz w:val="34"/>
    </w:rPr>
  </w:style>
  <w:style w:type="character" w:styleId="660">
    <w:name w:val="Heading 3 Char"/>
    <w:basedOn w:val="676"/>
    <w:qFormat/>
    <w:rPr>
      <w:rFonts w:ascii="Arial" w:hAnsi="Arial" w:eastAsia="Arial" w:cs="Arial"/>
      <w:sz w:val="30"/>
      <w:szCs w:val="30"/>
    </w:rPr>
  </w:style>
  <w:style w:type="character" w:styleId="661">
    <w:name w:val="Heading 4 Char"/>
    <w:basedOn w:val="676"/>
    <w:qFormat/>
    <w:rPr>
      <w:rFonts w:ascii="Arial" w:hAnsi="Arial" w:eastAsia="Arial" w:cs="Arial"/>
      <w:b/>
      <w:bCs/>
      <w:sz w:val="26"/>
      <w:szCs w:val="26"/>
    </w:rPr>
  </w:style>
  <w:style w:type="character" w:styleId="662">
    <w:name w:val="Heading 5 Char"/>
    <w:basedOn w:val="676"/>
    <w:qFormat/>
    <w:rPr>
      <w:rFonts w:ascii="Arial" w:hAnsi="Arial" w:eastAsia="Arial" w:cs="Arial"/>
      <w:b/>
      <w:bCs/>
      <w:sz w:val="24"/>
      <w:szCs w:val="24"/>
    </w:rPr>
  </w:style>
  <w:style w:type="character" w:styleId="663">
    <w:name w:val="Heading 6 Char"/>
    <w:basedOn w:val="676"/>
    <w:qFormat/>
    <w:rPr>
      <w:rFonts w:ascii="Arial" w:hAnsi="Arial" w:eastAsia="Arial" w:cs="Arial"/>
      <w:b/>
      <w:bCs/>
      <w:sz w:val="22"/>
      <w:szCs w:val="22"/>
    </w:rPr>
  </w:style>
  <w:style w:type="character" w:styleId="664">
    <w:name w:val="Heading 7 Char"/>
    <w:basedOn w:val="676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665">
    <w:name w:val="Heading 8 Char"/>
    <w:basedOn w:val="676"/>
    <w:qFormat/>
    <w:rPr>
      <w:rFonts w:ascii="Arial" w:hAnsi="Arial" w:eastAsia="Arial" w:cs="Arial"/>
      <w:i/>
      <w:iCs/>
      <w:sz w:val="22"/>
      <w:szCs w:val="22"/>
    </w:rPr>
  </w:style>
  <w:style w:type="character" w:styleId="666">
    <w:name w:val="Heading 9 Char"/>
    <w:basedOn w:val="676"/>
    <w:qFormat/>
    <w:rPr>
      <w:rFonts w:ascii="Arial" w:hAnsi="Arial" w:eastAsia="Arial" w:cs="Arial"/>
      <w:i/>
      <w:iCs/>
      <w:sz w:val="21"/>
      <w:szCs w:val="21"/>
    </w:rPr>
  </w:style>
  <w:style w:type="character" w:styleId="667">
    <w:name w:val="Title Char"/>
    <w:basedOn w:val="676"/>
    <w:qFormat/>
    <w:rPr>
      <w:sz w:val="48"/>
      <w:szCs w:val="48"/>
    </w:rPr>
  </w:style>
  <w:style w:type="character" w:styleId="668">
    <w:name w:val="Subtitle Char"/>
    <w:basedOn w:val="676"/>
    <w:qFormat/>
    <w:rPr>
      <w:sz w:val="24"/>
      <w:szCs w:val="24"/>
    </w:rPr>
  </w:style>
  <w:style w:type="character" w:styleId="669">
    <w:name w:val="Quote Char"/>
    <w:qFormat/>
    <w:rPr>
      <w:i/>
    </w:rPr>
  </w:style>
  <w:style w:type="character" w:styleId="670">
    <w:name w:val="Intense Quote Char"/>
    <w:qFormat/>
    <w:rPr>
      <w:i/>
    </w:rPr>
  </w:style>
  <w:style w:type="character" w:styleId="671">
    <w:name w:val="Header Char"/>
    <w:basedOn w:val="676"/>
    <w:qFormat/>
  </w:style>
  <w:style w:type="character" w:styleId="672">
    <w:name w:val="Footer Char"/>
    <w:basedOn w:val="676"/>
    <w:qFormat/>
  </w:style>
  <w:style w:type="character" w:styleId="673">
    <w:name w:val="Caption Char"/>
    <w:qFormat/>
  </w:style>
  <w:style w:type="character" w:styleId="674">
    <w:name w:val="Footnote Text Char"/>
    <w:qFormat/>
    <w:rPr>
      <w:sz w:val="18"/>
    </w:rPr>
  </w:style>
  <w:style w:type="character" w:styleId="675">
    <w:name w:val="Endnote Text Char"/>
    <w:qFormat/>
    <w:rPr>
      <w:sz w:val="20"/>
    </w:rPr>
  </w:style>
  <w:style w:type="character" w:styleId="676" w:default="1">
    <w:name w:val="Default Paragraph Font"/>
    <w:qFormat/>
  </w:style>
  <w:style w:type="character" w:styleId="677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678">
    <w:name w:val="Strong"/>
    <w:qFormat/>
    <w:rPr>
      <w:b/>
      <w:bCs/>
    </w:rPr>
  </w:style>
  <w:style w:type="character" w:styleId="679">
    <w:name w:val="Посещённая гиперссылка"/>
    <w:basedOn w:val="676"/>
    <w:rPr>
      <w:color w:val="954f72"/>
      <w:u w:val="single"/>
    </w:rPr>
  </w:style>
  <w:style w:type="character" w:styleId="680">
    <w:name w:val="Текст выноски Знак"/>
    <w:basedOn w:val="676"/>
    <w:qFormat/>
    <w:rPr>
      <w:rFonts w:ascii="Tahoma" w:hAnsi="Tahoma" w:cs="Tahoma"/>
      <w:sz w:val="16"/>
      <w:szCs w:val="16"/>
    </w:rPr>
  </w:style>
  <w:style w:type="character" w:styleId="681">
    <w:name w:val="annotation reference"/>
    <w:basedOn w:val="676"/>
    <w:qFormat/>
    <w:rPr>
      <w:sz w:val="16"/>
      <w:szCs w:val="16"/>
    </w:rPr>
  </w:style>
  <w:style w:type="character" w:styleId="682">
    <w:name w:val="Текст примечания Знак"/>
    <w:basedOn w:val="676"/>
    <w:qFormat/>
    <w:rPr>
      <w:sz w:val="20"/>
      <w:szCs w:val="20"/>
    </w:rPr>
  </w:style>
  <w:style w:type="character" w:styleId="683">
    <w:name w:val="Тема примечания Знак"/>
    <w:basedOn w:val="682"/>
    <w:qFormat/>
    <w:rPr>
      <w:b/>
      <w:bCs/>
      <w:sz w:val="20"/>
      <w:szCs w:val="20"/>
    </w:rPr>
  </w:style>
  <w:style w:type="character" w:styleId="684">
    <w:name w:val="Выделение"/>
    <w:qFormat/>
    <w:rPr>
      <w:i/>
      <w:iCs/>
    </w:rPr>
  </w:style>
  <w:style w:type="character" w:styleId="685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vanish w:val="0"/>
      <w:spacing w:val="0"/>
      <w:position w:val="0"/>
      <w:sz w:val="28"/>
      <w:szCs w:val="28"/>
      <w:u w:val="none"/>
      <w:vertAlign w:val="baseline"/>
    </w:rPr>
  </w:style>
  <w:style w:type="character" w:styleId="686">
    <w:name w:val="WW8Num9z1"/>
    <w:qFormat/>
  </w:style>
  <w:style w:type="character" w:styleId="687">
    <w:name w:val="Символ нумерации"/>
    <w:qFormat/>
  </w:style>
  <w:style w:type="character" w:styleId="688">
    <w:name w:val="Выделение жирным"/>
    <w:qFormat/>
    <w:rPr>
      <w:b/>
      <w:bCs/>
    </w:rPr>
  </w:style>
  <w:style w:type="character" w:styleId="689">
    <w:name w:val="Маркеры"/>
    <w:qFormat/>
    <w:rPr>
      <w:rFonts w:ascii="OpenSymbol" w:hAnsi="OpenSymbol" w:eastAsia="OpenSymbol" w:cs="OpenSymbol"/>
    </w:rPr>
  </w:style>
  <w:style w:type="paragraph" w:styleId="690">
    <w:name w:val="Заголовок"/>
    <w:basedOn w:val="643"/>
    <w:next w:val="691"/>
    <w:qFormat/>
    <w:pPr>
      <w:keepNext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691">
    <w:name w:val="Body Text"/>
    <w:basedOn w:val="643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1"/>
      <w:szCs w:val="21"/>
      <w:u w:val="none"/>
      <w:vertAlign w:val="baseline"/>
      <w:lang w:val="ru-RU" w:eastAsia="ru-RU" w:bidi="ru-RU"/>
    </w:rPr>
  </w:style>
  <w:style w:type="paragraph" w:styleId="692">
    <w:name w:val="List"/>
    <w:basedOn w:val="691"/>
    <w:rPr>
      <w:rFonts w:cs="Noto Sans Devanagari"/>
    </w:rPr>
  </w:style>
  <w:style w:type="paragraph" w:styleId="693">
    <w:name w:val="Caption"/>
    <w:basedOn w:val="643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694">
    <w:name w:val="Указатель"/>
    <w:basedOn w:val="643"/>
    <w:qFormat/>
    <w:pPr>
      <w:suppressLineNumbers/>
    </w:pPr>
    <w:rPr>
      <w:rFonts w:cs="Noto Sans Devanagari"/>
    </w:rPr>
  </w:style>
  <w:style w:type="paragraph" w:styleId="695">
    <w:name w:val="List Paragraph"/>
    <w:basedOn w:val="643"/>
    <w:qFormat/>
    <w:pPr>
      <w:contextualSpacing/>
      <w:ind w:left="720" w:right="0" w:firstLine="0"/>
      <w:spacing w:before="0" w:after="160"/>
    </w:pPr>
  </w:style>
  <w:style w:type="paragraph" w:styleId="696">
    <w:name w:val="No Spacing"/>
    <w:qFormat/>
    <w:pPr>
      <w:jc w:val="left"/>
      <w:spacing w:before="0" w:after="0" w:line="240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97">
    <w:name w:val="Title"/>
    <w:basedOn w:val="643"/>
    <w:qFormat/>
    <w:pPr>
      <w:contextualSpacing/>
      <w:spacing w:before="300" w:after="200"/>
    </w:pPr>
    <w:rPr>
      <w:sz w:val="48"/>
      <w:szCs w:val="48"/>
    </w:rPr>
  </w:style>
  <w:style w:type="paragraph" w:styleId="698">
    <w:name w:val="Subtitle"/>
    <w:basedOn w:val="643"/>
    <w:qFormat/>
    <w:pPr>
      <w:spacing w:before="200" w:after="200"/>
    </w:pPr>
    <w:rPr>
      <w:sz w:val="24"/>
      <w:szCs w:val="24"/>
    </w:rPr>
  </w:style>
  <w:style w:type="paragraph" w:styleId="699">
    <w:name w:val="Quote"/>
    <w:basedOn w:val="643"/>
    <w:qFormat/>
    <w:pPr>
      <w:ind w:left="720" w:right="720" w:firstLine="0"/>
    </w:pPr>
    <w:rPr>
      <w:i/>
    </w:rPr>
  </w:style>
  <w:style w:type="paragraph" w:styleId="700">
    <w:name w:val="Intense Quote"/>
    <w:basedOn w:val="643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701">
    <w:name w:val="Колонтитул"/>
    <w:basedOn w:val="643"/>
    <w:qFormat/>
  </w:style>
  <w:style w:type="paragraph" w:styleId="702">
    <w:name w:val="Head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3">
    <w:name w:val="Foot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4">
    <w:name w:val="footnote text"/>
    <w:basedOn w:val="643"/>
    <w:pPr>
      <w:spacing w:before="0" w:after="40" w:line="240" w:lineRule="auto"/>
    </w:pPr>
    <w:rPr>
      <w:sz w:val="18"/>
    </w:rPr>
  </w:style>
  <w:style w:type="paragraph" w:styleId="705">
    <w:name w:val="endnote text"/>
    <w:basedOn w:val="643"/>
    <w:pPr>
      <w:spacing w:before="0" w:after="0" w:line="240" w:lineRule="auto"/>
    </w:pPr>
    <w:rPr>
      <w:sz w:val="20"/>
    </w:rPr>
  </w:style>
  <w:style w:type="paragraph" w:styleId="706">
    <w:name w:val="toc 1"/>
    <w:basedOn w:val="643"/>
    <w:pPr>
      <w:ind w:left="0" w:right="0" w:firstLine="0"/>
      <w:spacing w:before="0" w:after="57"/>
    </w:pPr>
  </w:style>
  <w:style w:type="paragraph" w:styleId="707">
    <w:name w:val="toc 2"/>
    <w:basedOn w:val="643"/>
    <w:pPr>
      <w:ind w:left="283" w:right="0" w:firstLine="0"/>
      <w:spacing w:before="0" w:after="57"/>
    </w:pPr>
  </w:style>
  <w:style w:type="paragraph" w:styleId="708">
    <w:name w:val="toc 3"/>
    <w:basedOn w:val="643"/>
    <w:pPr>
      <w:ind w:left="567" w:right="0" w:firstLine="0"/>
      <w:spacing w:before="0" w:after="57"/>
    </w:pPr>
  </w:style>
  <w:style w:type="paragraph" w:styleId="709">
    <w:name w:val="toc 4"/>
    <w:basedOn w:val="643"/>
    <w:pPr>
      <w:ind w:left="850" w:right="0" w:firstLine="0"/>
      <w:spacing w:before="0" w:after="57"/>
    </w:pPr>
  </w:style>
  <w:style w:type="paragraph" w:styleId="710">
    <w:name w:val="toc 5"/>
    <w:basedOn w:val="643"/>
    <w:pPr>
      <w:ind w:left="1134" w:right="0" w:firstLine="0"/>
      <w:spacing w:before="0" w:after="57"/>
    </w:pPr>
  </w:style>
  <w:style w:type="paragraph" w:styleId="711">
    <w:name w:val="toc 6"/>
    <w:basedOn w:val="643"/>
    <w:pPr>
      <w:ind w:left="1417" w:right="0" w:firstLine="0"/>
      <w:spacing w:before="0" w:after="57"/>
    </w:pPr>
  </w:style>
  <w:style w:type="paragraph" w:styleId="712">
    <w:name w:val="toc 7"/>
    <w:basedOn w:val="643"/>
    <w:pPr>
      <w:ind w:left="1701" w:right="0" w:firstLine="0"/>
      <w:spacing w:before="0" w:after="57"/>
    </w:pPr>
  </w:style>
  <w:style w:type="paragraph" w:styleId="713">
    <w:name w:val="toc 8"/>
    <w:basedOn w:val="643"/>
    <w:pPr>
      <w:ind w:left="1984" w:right="0" w:firstLine="0"/>
      <w:spacing w:before="0" w:after="57"/>
    </w:pPr>
  </w:style>
  <w:style w:type="paragraph" w:styleId="714">
    <w:name w:val="toc 9"/>
    <w:basedOn w:val="643"/>
    <w:pPr>
      <w:ind w:left="2268" w:right="0" w:firstLine="0"/>
      <w:spacing w:before="0" w:after="57"/>
    </w:pPr>
  </w:style>
  <w:style w:type="paragraph" w:styleId="715">
    <w:name w:val="Index Heading"/>
    <w:basedOn w:val="690"/>
  </w:style>
  <w:style w:type="paragraph" w:styleId="716">
    <w:name w:val="TOC Heading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717">
    <w:name w:val="table of figures"/>
    <w:basedOn w:val="643"/>
    <w:qFormat/>
    <w:pPr>
      <w:spacing w:before="0" w:after="0"/>
    </w:pPr>
  </w:style>
  <w:style w:type="paragraph" w:styleId="718">
    <w:name w:val="Мой обычный"/>
    <w:basedOn w:val="643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719">
    <w:name w:val="Balloon Text"/>
    <w:basedOn w:val="643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720">
    <w:name w:val="annotation text"/>
    <w:basedOn w:val="643"/>
    <w:qFormat/>
    <w:pPr>
      <w:spacing w:line="240" w:lineRule="auto"/>
    </w:pPr>
    <w:rPr>
      <w:sz w:val="20"/>
      <w:szCs w:val="20"/>
    </w:rPr>
  </w:style>
  <w:style w:type="paragraph" w:styleId="721">
    <w:name w:val="annotation subject"/>
    <w:basedOn w:val="720"/>
    <w:qFormat/>
    <w:rPr>
      <w:b/>
      <w:bCs/>
    </w:rPr>
  </w:style>
  <w:style w:type="paragraph" w:styleId="722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3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4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5">
    <w:name w:val="Обычный (веб)"/>
    <w:basedOn w:val="643"/>
    <w:qFormat/>
    <w:pPr>
      <w:spacing w:before="280" w:after="280"/>
    </w:pPr>
  </w:style>
  <w:style w:type="paragraph" w:styleId="726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en-US" w:bidi="ar-SA"/>
    </w:rPr>
  </w:style>
  <w:style w:type="paragraph" w:styleId="727">
    <w:name w:val="Содержимое таблицы"/>
    <w:basedOn w:val="643"/>
    <w:qFormat/>
    <w:pPr>
      <w:widowControl w:val="off"/>
      <w:suppressLineNumbers/>
    </w:pPr>
  </w:style>
  <w:style w:type="paragraph" w:styleId="728">
    <w:name w:val="Заголовок таблицы"/>
    <w:basedOn w:val="727"/>
    <w:qFormat/>
    <w:pPr>
      <w:jc w:val="center"/>
      <w:suppressLineNumbers/>
    </w:pPr>
    <w:rPr>
      <w:b/>
      <w:bCs/>
    </w:rPr>
  </w:style>
  <w:style w:type="numbering" w:styleId="729" w:default="1">
    <w:name w:val="No List"/>
    <w:qFormat/>
  </w:style>
  <w:style w:type="numbering" w:styleId="730">
    <w:name w:val="WW8Num9"/>
    <w:qFormat/>
  </w:style>
  <w:style w:type="table" w:styleId="731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2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3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4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5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6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8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0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cPr>
        <w:shd w:val="clear" w:color="ffffff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5d8dc2" w:themeFill="accent1" w:themeFillTint="EA"/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</w:tcBorders>
      </w:tcPr>
    </w:tblStylePr>
  </w:style>
  <w:style w:type="table" w:styleId="762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a59" w:themeFill="accent3" w:themeFillTint="FE"/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</w:tcBorders>
      </w:tcPr>
    </w:tblStylePr>
  </w:style>
  <w:style w:type="table" w:styleId="763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</w:tcBorders>
      </w:tcPr>
    </w:tblStylePr>
  </w:style>
  <w:style w:type="table" w:styleId="764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65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66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8a8a8a" w:themeFill="text1" w:themeFillTint="75"/>
      </w:tcPr>
    </w:tblStylePr>
    <w:tblStylePr w:type="band1Vert"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light1" w:sz="4" w:space="0"/>
        </w:tcBorders>
      </w:tcPr>
    </w:tblStylePr>
  </w:style>
  <w:style w:type="table" w:styleId="767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dc5e0" w:themeFill="accent1" w:themeFillTint="75"/>
      </w:tcPr>
    </w:tblStylePr>
    <w:tblStylePr w:type="band1Vert"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cPr>
        <w:shd w:val="clear" w:color="ffffff" w:fill="4f81bd" w:themeFill="accent1"/>
        <w:tcBorders>
          <w:top w:val="single" w:color="000000" w:themeColor="light1" w:sz="4" w:space="0"/>
        </w:tcBorders>
      </w:tcPr>
    </w:tblStylePr>
  </w:style>
  <w:style w:type="table" w:styleId="768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e1adac" w:themeFill="accent2" w:themeFillTint="75"/>
      </w:tcPr>
    </w:tblStylePr>
    <w:tblStylePr w:type="band1Vert"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cPr>
        <w:shd w:val="clear" w:color="ffffff" w:fill="c0504d" w:themeFill="accent2"/>
        <w:tcBorders>
          <w:top w:val="single" w:color="000000" w:themeColor="light1" w:sz="4" w:space="0"/>
        </w:tcBorders>
      </w:tcPr>
    </w:tblStylePr>
  </w:style>
  <w:style w:type="table" w:styleId="769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d1dfb2" w:themeFill="accent3" w:themeFillTint="75"/>
      </w:tcPr>
    </w:tblStylePr>
    <w:tblStylePr w:type="band1Vert"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cPr>
        <w:shd w:val="clear" w:color="ffffff" w:fill="9bbb59" w:themeFill="accent3"/>
        <w:tcBorders>
          <w:top w:val="single" w:color="000000" w:themeColor="light1" w:sz="4" w:space="0"/>
        </w:tcBorders>
      </w:tcPr>
    </w:tblStylePr>
  </w:style>
  <w:style w:type="table" w:styleId="770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c4b7d4" w:themeFill="accent4" w:themeFillTint="75"/>
      </w:tcPr>
    </w:tblStylePr>
    <w:tblStylePr w:type="band1Vert"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cPr>
        <w:shd w:val="clear" w:color="ffffff" w:fill="8064a2" w:themeFill="accent4"/>
        <w:tcBorders>
          <w:top w:val="single" w:color="000000" w:themeColor="light1" w:sz="4" w:space="0"/>
        </w:tcBorders>
      </w:tcPr>
    </w:tblStylePr>
  </w:style>
  <w:style w:type="table" w:styleId="771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bd9e4" w:themeFill="accent5" w:themeFillTint="75"/>
      </w:tcPr>
    </w:tblStylePr>
    <w:tblStylePr w:type="band1Vert"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light1" w:sz="4" w:space="0"/>
        </w:tcBorders>
      </w:tcPr>
    </w:tblStylePr>
  </w:style>
  <w:style w:type="table" w:styleId="772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fbcda8" w:themeFill="accent6" w:themeFillTint="75"/>
      </w:tcPr>
    </w:tblStylePr>
    <w:tblStylePr w:type="band1Vert"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light1" w:sz="4" w:space="0"/>
        </w:tcBorders>
      </w:tcPr>
    </w:tblStylePr>
  </w:style>
  <w:style w:type="table" w:styleId="773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cPr>
        <w:shd w:val="clear" w:color="ffffff" w:fill="cbcbcb" w:themeFill="text1" w:themeFillTint="34"/>
      </w:tcPr>
    </w:tblStylePr>
    <w:tblStylePr w:type="band1Vert"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color w:val="404040" w:themeColor="text1" w:themeTint="80" w:themeShade="95"/>
        <w:sz w:val="22"/>
      </w:rPr>
    </w:tblStylePr>
  </w:style>
  <w:style w:type="table" w:styleId="774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color w:val="404040" w:themeColor="accent1" w:themeTint="80" w:themeShade="95"/>
        <w:sz w:val="22"/>
      </w:rPr>
    </w:tblStylePr>
  </w:style>
  <w:style w:type="table" w:styleId="775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color w:val="404040" w:themeColor="accent2" w:themeTint="97" w:themeShade="95"/>
        <w:sz w:val="22"/>
      </w:rPr>
    </w:tblStylePr>
  </w:style>
  <w:style w:type="table" w:styleId="776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color w:val="404040" w:themeColor="accent3" w:themeTint="FE" w:themeShade="95"/>
        <w:sz w:val="22"/>
      </w:rPr>
    </w:tblStylePr>
  </w:style>
  <w:style w:type="table" w:styleId="777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color w:val="404040" w:themeColor="accent4" w:themeTint="9A" w:themeShade="95"/>
        <w:sz w:val="22"/>
      </w:rPr>
    </w:tblStylePr>
  </w:style>
  <w:style w:type="table" w:styleId="778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79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80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</w:tblStylePr>
    <w:tblStylePr w:type="firstCol">
      <w:rPr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</w:tblStylePr>
    <w:tblStylePr w:type="firstCol">
      <w:rPr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</w:tblStylePr>
    <w:tblStylePr w:type="firstCol">
      <w:rPr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</w:tblStylePr>
    <w:tblStylePr w:type="firstCol">
      <w:rPr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95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96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97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98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99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800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801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3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4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5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6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7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8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7f7f7f" w:themeFill="text1" w:themeFillTint="80"/>
        <w:tcBorders>
          <w:top w:val="single" w:color="000000" w:themeColor="tex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6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7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d99694" w:themeFill="accent2" w:themeFillTint="97"/>
        <w:tcBorders>
          <w:top w:val="single" w:color="000000" w:themeColor="accent2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8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c3d69b" w:themeFill="accent3" w:themeFillTint="98"/>
        <w:tcBorders>
          <w:top w:val="single" w:color="000000" w:themeColor="accent3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9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b2a1c6" w:themeFill="accent4" w:themeFillTint="9A"/>
        <w:tcBorders>
          <w:top w:val="single" w:color="000000" w:themeColor="accent4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0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91cddc" w:themeFill="accent5" w:themeFillTint="9A"/>
        <w:tcBorders>
          <w:top w:val="single" w:color="000000" w:themeColor="accent5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1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f9bf90" w:themeFill="accent6" w:themeFillTint="98"/>
        <w:tcBorders>
          <w:top w:val="single" w:color="000000" w:themeColor="accent6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2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sz="4" w:space="0"/>
        </w:tcBorders>
      </w:tcPr>
    </w:tblStylePr>
  </w:style>
  <w:style w:type="table" w:styleId="823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24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sz="4" w:space="0"/>
        </w:tcBorders>
      </w:tcPr>
    </w:tblStylePr>
  </w:style>
  <w:style w:type="table" w:styleId="825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sz="4" w:space="0"/>
        </w:tcBorders>
      </w:tcPr>
    </w:tblStylePr>
  </w:style>
  <w:style w:type="table" w:styleId="826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sz="4" w:space="0"/>
        </w:tcBorders>
      </w:tcPr>
    </w:tblStylePr>
  </w:style>
  <w:style w:type="table" w:styleId="827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sz="4" w:space="0"/>
        </w:tcBorders>
      </w:tcPr>
    </w:tblStylePr>
  </w:style>
  <w:style w:type="table" w:styleId="828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sz="4" w:space="0"/>
        </w:tcBorders>
      </w:tcPr>
    </w:tblStylePr>
  </w:style>
  <w:style w:type="table" w:styleId="829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4a4a4a" w:themeColor="text1" w:themeTint="80" w:themeShade="95"/>
        <w:sz w:val="22"/>
      </w:rPr>
    </w:tblStylePr>
  </w:style>
  <w:style w:type="table" w:styleId="830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</w:tblStylePr>
    <w:tblStylePr w:type="firstCol">
      <w:rPr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2a4b71" w:themeColor="accent1" w:themeShade="95"/>
        <w:sz w:val="22"/>
      </w:rPr>
    </w:tblStylePr>
  </w:style>
  <w:style w:type="table" w:styleId="831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9c3a37" w:themeColor="accent2" w:themeTint="97" w:themeShade="95"/>
        <w:sz w:val="22"/>
      </w:rPr>
    </w:tblStylePr>
  </w:style>
  <w:style w:type="table" w:styleId="832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</w:tblStylePr>
    <w:tblStylePr w:type="firstCol">
      <w:rPr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7c983f" w:themeColor="accent3" w:themeTint="98" w:themeShade="95"/>
        <w:sz w:val="22"/>
      </w:rPr>
    </w:tblStylePr>
  </w:style>
  <w:style w:type="table" w:styleId="833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664f82" w:themeColor="accent4" w:themeTint="9A" w:themeShade="95"/>
        <w:sz w:val="22"/>
      </w:rPr>
    </w:tblStylePr>
  </w:style>
  <w:style w:type="table" w:styleId="834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</w:tblStylePr>
    <w:tblStylePr w:type="firstCol">
      <w:rPr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338aa0" w:themeColor="accent5" w:themeTint="9A" w:themeShade="95"/>
        <w:sz w:val="22"/>
      </w:rPr>
    </w:tblStylePr>
  </w:style>
  <w:style w:type="table" w:styleId="835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</w:tblStylePr>
    <w:tblStylePr w:type="firstCol">
      <w:rPr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d9680c" w:themeColor="accent6" w:themeTint="98" w:themeShade="95"/>
        <w:sz w:val="22"/>
      </w:rPr>
    </w:tblStylePr>
  </w:style>
  <w:style w:type="table" w:styleId="836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37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38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39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0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1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2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43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44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45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46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7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8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9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50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text1" w:sz="12" w:space="0"/>
        </w:tcBorders>
      </w:tcPr>
    </w:tblStylePr>
  </w:style>
  <w:style w:type="table" w:styleId="851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2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2" w:sz="12" w:space="0"/>
        </w:tcBorders>
      </w:tcPr>
    </w:tblStylePr>
  </w:style>
  <w:style w:type="table" w:styleId="853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3" w:sz="12" w:space="0"/>
        </w:tcBorders>
      </w:tcPr>
    </w:tblStylePr>
  </w:style>
  <w:style w:type="table" w:styleId="854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4" w:sz="12" w:space="0"/>
        </w:tcBorders>
      </w:tcPr>
    </w:tblStylePr>
  </w:style>
  <w:style w:type="table" w:styleId="855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5" w:sz="12" w:space="0"/>
        </w:tcBorders>
      </w:tcPr>
    </w:tblStylePr>
  </w:style>
  <w:style w:type="table" w:styleId="856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6" w:sz="12" w:space="0"/>
        </w:tcBorders>
      </w:tcPr>
    </w:tblStylePr>
  </w:style>
  <w:style w:type="table" w:styleId="857" w:default="1">
    <w:name w:val="Normal Table"/>
    <w:uiPriority w:val="99"/>
    <w:semiHidden/>
    <w:unhideWhenUsed/>
    <w:tblPr/>
  </w:style>
  <w:style w:type="paragraph" w:styleId="858" w:customStyle="1">
    <w:name w:val="p0"/>
    <w:basedOn w:val="647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 w:color="000000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ONLYOFFICE/7.2.1.36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42</cp:revision>
  <dcterms:created xsi:type="dcterms:W3CDTF">2021-02-06T12:59:00Z</dcterms:created>
  <dcterms:modified xsi:type="dcterms:W3CDTF">2022-11-13T13:18:43Z</dcterms:modified>
</cp:coreProperties>
</file>